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0657" w:rsidP="008270ED" w:rsidRDefault="0038265D" w14:paraId="42411A91" w14:textId="25AD45C9">
      <w:pPr>
        <w:spacing w:before="120" w:after="120"/>
        <w:rPr>
          <w:noProof/>
        </w:rPr>
      </w:pPr>
      <w:r>
        <w:rPr>
          <w:noProof/>
        </w:rPr>
        <mc:AlternateContent>
          <mc:Choice Requires="wps">
            <w:drawing>
              <wp:anchor distT="0" distB="0" distL="114300" distR="114300" simplePos="0" relativeHeight="251671040" behindDoc="0" locked="0" layoutInCell="1" allowOverlap="1" wp14:editId="7050B610" wp14:anchorId="035AFA6D">
                <wp:simplePos x="0" y="0"/>
                <wp:positionH relativeFrom="column">
                  <wp:posOffset>-900332</wp:posOffset>
                </wp:positionH>
                <wp:positionV relativeFrom="paragraph">
                  <wp:posOffset>1230922</wp:posOffset>
                </wp:positionV>
                <wp:extent cx="7540283" cy="1230923"/>
                <wp:effectExtent l="0" t="0" r="22860" b="26670"/>
                <wp:wrapNone/>
                <wp:docPr id="199288100" name="Rectangle 1"/>
                <wp:cNvGraphicFramePr/>
                <a:graphic xmlns:a="http://schemas.openxmlformats.org/drawingml/2006/main">
                  <a:graphicData uri="http://schemas.microsoft.com/office/word/2010/wordprocessingShape">
                    <wps:wsp>
                      <wps:cNvSpPr/>
                      <wps:spPr>
                        <a:xfrm>
                          <a:off x="0" y="0"/>
                          <a:ext cx="7540283" cy="1230923"/>
                        </a:xfrm>
                        <a:prstGeom prst="rect">
                          <a:avLst/>
                        </a:prstGeom>
                        <a:solidFill>
                          <a:srgbClr val="92D050"/>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8265D" w:rsidR="0038265D" w:rsidP="0038265D" w:rsidRDefault="0038265D" w14:paraId="0DE345B6" w14:textId="39E4305F">
                            <w:pPr>
                              <w:rPr>
                                <w:b/>
                                <w:bCs/>
                                <w:sz w:val="36"/>
                                <w:szCs w:val="36"/>
                              </w:rPr>
                            </w:pPr>
                            <w:r w:rsidRPr="0038265D">
                              <w:rPr>
                                <w:b/>
                                <w:bCs/>
                                <w:sz w:val="36"/>
                                <w:szCs w:val="36"/>
                              </w:rPr>
                              <w:t xml:space="preserve">Contact: </w:t>
                            </w:r>
                            <w:hyperlink w:history="1" r:id="rId5">
                              <w:r w:rsidRPr="0038265D">
                                <w:rPr>
                                  <w:rStyle w:val="Hyperlink"/>
                                  <w:b/>
                                  <w:bCs/>
                                  <w:sz w:val="36"/>
                                  <w:szCs w:val="36"/>
                                </w:rPr>
                                <w:t>csf.cme@hertfordshire.gov.uk</w:t>
                              </w:r>
                            </w:hyperlink>
                          </w:p>
                          <w:p w:rsidRPr="0038265D" w:rsidR="0038265D" w:rsidP="0038265D" w:rsidRDefault="0038265D" w14:paraId="74E731E0" w14:textId="1E3912A7">
                            <w:pPr>
                              <w:rPr>
                                <w:b/>
                                <w:bCs/>
                                <w:sz w:val="36"/>
                                <w:szCs w:val="36"/>
                              </w:rPr>
                            </w:pPr>
                            <w:r w:rsidRPr="0038265D">
                              <w:rPr>
                                <w:b/>
                                <w:bCs/>
                                <w:sz w:val="36"/>
                                <w:szCs w:val="36"/>
                              </w:rPr>
                              <w:t xml:space="preserve">Complete the CME referral form </w:t>
                            </w:r>
                            <w:hyperlink w:history="1" r:id="rId6">
                              <w:r w:rsidRPr="0038265D">
                                <w:rPr>
                                  <w:rStyle w:val="Hyperlink"/>
                                  <w:b/>
                                  <w:bCs/>
                                  <w:sz w:val="36"/>
                                  <w:szCs w:val="36"/>
                                </w:rPr>
                                <w:t>here</w:t>
                              </w:r>
                            </w:hyperlink>
                          </w:p>
                          <w:p w:rsidRPr="0038265D" w:rsidR="0038265D" w:rsidP="0038265D" w:rsidRDefault="0038265D" w14:paraId="5C6AD1E3" w14:textId="2BB5F264">
                            <w:pPr>
                              <w:rPr>
                                <w:b/>
                                <w:bCs/>
                                <w:sz w:val="36"/>
                                <w:szCs w:val="36"/>
                              </w:rPr>
                            </w:pPr>
                            <w:r w:rsidRPr="0038265D">
                              <w:rPr>
                                <w:b/>
                                <w:bCs/>
                                <w:sz w:val="36"/>
                                <w:szCs w:val="36"/>
                              </w:rPr>
                              <w:t xml:space="preserve">Access the full web page </w:t>
                            </w:r>
                            <w:hyperlink w:history="1" r:id="rId7">
                              <w:r w:rsidRPr="0038265D">
                                <w:rPr>
                                  <w:rStyle w:val="Hyperlink"/>
                                  <w:b/>
                                  <w:bCs/>
                                  <w:sz w:val="36"/>
                                  <w:szCs w:val="36"/>
                                </w:rPr>
                                <w:t>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style="position:absolute;margin-left:-70.9pt;margin-top:96.9pt;width:593.7pt;height:96.9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d050" strokecolor="#a8d08d [1945]" strokeweight="1pt" w14:anchorId="035AFA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">
                <v:textbox>
                  <w:txbxContent>
                    <w:p w:rsidRPr="0038265D" w:rsidR="0038265D" w:rsidP="0038265D" w:rsidRDefault="0038265D" w14:paraId="0DE345B6" w14:textId="39E4305F">
                      <w:pPr>
                        <w:rPr>
                          <w:b/>
                          <w:bCs/>
                          <w:sz w:val="36"/>
                          <w:szCs w:val="36"/>
                        </w:rPr>
                      </w:pPr>
                      <w:r w:rsidRPr="0038265D">
                        <w:rPr>
                          <w:b/>
                          <w:bCs/>
                          <w:sz w:val="36"/>
                          <w:szCs w:val="36"/>
                        </w:rPr>
                        <w:t xml:space="preserve">Contact: </w:t>
                      </w:r>
                      <w:hyperlink w:history="1" r:id="rId8">
                        <w:r w:rsidRPr="0038265D">
                          <w:rPr>
                            <w:rStyle w:val="Hyperlink"/>
                            <w:b/>
                            <w:bCs/>
                            <w:sz w:val="36"/>
                            <w:szCs w:val="36"/>
                          </w:rPr>
                          <w:t>csf.cme@hertfordshire.gov.uk</w:t>
                        </w:r>
                      </w:hyperlink>
                    </w:p>
                    <w:p w:rsidRPr="0038265D" w:rsidR="0038265D" w:rsidP="0038265D" w:rsidRDefault="0038265D" w14:paraId="74E731E0" w14:textId="1E3912A7">
                      <w:pPr>
                        <w:rPr>
                          <w:b/>
                          <w:bCs/>
                          <w:sz w:val="36"/>
                          <w:szCs w:val="36"/>
                        </w:rPr>
                      </w:pPr>
                      <w:r w:rsidRPr="0038265D">
                        <w:rPr>
                          <w:b/>
                          <w:bCs/>
                          <w:sz w:val="36"/>
                          <w:szCs w:val="36"/>
                        </w:rPr>
                        <w:t xml:space="preserve">Complete the CME referral form </w:t>
                      </w:r>
                      <w:hyperlink w:history="1" r:id="rId9">
                        <w:r w:rsidRPr="0038265D">
                          <w:rPr>
                            <w:rStyle w:val="Hyperlink"/>
                            <w:b/>
                            <w:bCs/>
                            <w:sz w:val="36"/>
                            <w:szCs w:val="36"/>
                          </w:rPr>
                          <w:t>here</w:t>
                        </w:r>
                      </w:hyperlink>
                    </w:p>
                    <w:p w:rsidRPr="0038265D" w:rsidR="0038265D" w:rsidP="0038265D" w:rsidRDefault="0038265D" w14:paraId="5C6AD1E3" w14:textId="2BB5F264">
                      <w:pPr>
                        <w:rPr>
                          <w:b/>
                          <w:bCs/>
                          <w:sz w:val="36"/>
                          <w:szCs w:val="36"/>
                        </w:rPr>
                      </w:pPr>
                      <w:r w:rsidRPr="0038265D">
                        <w:rPr>
                          <w:b/>
                          <w:bCs/>
                          <w:sz w:val="36"/>
                          <w:szCs w:val="36"/>
                        </w:rPr>
                        <w:t xml:space="preserve">Access the full web page </w:t>
                      </w:r>
                      <w:hyperlink w:history="1" r:id="rId10">
                        <w:r w:rsidRPr="0038265D">
                          <w:rPr>
                            <w:rStyle w:val="Hyperlink"/>
                            <w:b/>
                            <w:bCs/>
                            <w:sz w:val="36"/>
                            <w:szCs w:val="36"/>
                          </w:rPr>
                          <w:t>here</w:t>
                        </w:r>
                      </w:hyperlink>
                    </w:p>
                  </w:txbxContent>
                </v:textbox>
              </v:rect>
            </w:pict>
          </mc:Fallback>
        </mc:AlternateContent>
      </w:r>
      <w:r w:rsidR="00B57F3B">
        <w:rPr>
          <w:noProof/>
        </w:rPr>
        <w:drawing>
          <wp:anchor distT="0" distB="0" distL="114300" distR="114300" simplePos="0" relativeHeight="251654656" behindDoc="0" locked="0" layoutInCell="1" allowOverlap="1" wp14:editId="0F1BDE57" wp14:anchorId="42411AAB">
            <wp:simplePos x="0" y="0"/>
            <wp:positionH relativeFrom="page">
              <wp:align>right</wp:align>
            </wp:positionH>
            <wp:positionV relativeFrom="margin">
              <wp:posOffset>-1009650</wp:posOffset>
            </wp:positionV>
            <wp:extent cx="7562850" cy="2268855"/>
            <wp:effectExtent l="0" t="0" r="0" b="0"/>
            <wp:wrapSquare wrapText="bothSides"/>
            <wp:docPr id="1594886426" name="Drawing 0" descr="7bfbb490b4194643571d1cef8c4c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bfbb490b4194643571d1cef8c4c0215.png"/>
                    <pic:cNvPicPr>
                      <a:picLocks noChangeAspect="1"/>
                    </pic:cNvPicPr>
                  </pic:nvPicPr>
                  <pic:blipFill>
                    <a:blip r:embed="rId11"/>
                    <a:stretch>
                      <a:fillRect/>
                    </a:stretch>
                  </pic:blipFill>
                  <pic:spPr>
                    <a:xfrm>
                      <a:off x="0" y="0"/>
                      <a:ext cx="7562850" cy="2268855"/>
                    </a:xfrm>
                    <a:prstGeom prst="rect">
                      <a:avLst/>
                    </a:prstGeom>
                  </pic:spPr>
                </pic:pic>
              </a:graphicData>
            </a:graphic>
          </wp:anchor>
        </w:drawing>
      </w:r>
    </w:p>
    <w:p w:rsidR="0038265D" w:rsidP="008270ED" w:rsidRDefault="0038265D" w14:paraId="40EC9E61" w14:textId="77777777">
      <w:pPr>
        <w:spacing w:before="120" w:after="120"/>
      </w:pPr>
    </w:p>
    <w:tbl>
      <w:tblPr>
        <w:tblW w:w="9030" w:type="dxa"/>
        <w:tblInd w:w="225" w:type="dxa"/>
        <w:tblBorders>
          <w:top w:val="none" w:color="CCCCCC" w:sz="0" w:space="0"/>
          <w:left w:val="none" w:color="CCCCCC" w:sz="0" w:space="0"/>
          <w:bottom w:val="none" w:color="CCCCCC" w:sz="0" w:space="0"/>
          <w:right w:val="none" w:color="CCCCCC" w:sz="0" w:space="0"/>
          <w:insideH w:val="none" w:color="CCCCCC" w:sz="0" w:space="0"/>
          <w:insideV w:val="none" w:color="CCCCCC" w:sz="0" w:space="0"/>
        </w:tblBorders>
        <w:tblCellMar>
          <w:left w:w="10" w:type="dxa"/>
          <w:right w:w="10" w:type="dxa"/>
        </w:tblCellMar>
        <w:tblLook w:val="04A0" w:firstRow="1" w:lastRow="0" w:firstColumn="1" w:lastColumn="0" w:noHBand="0" w:noVBand="1"/>
      </w:tblPr>
      <w:tblGrid>
        <w:gridCol w:w="9030"/>
      </w:tblGrid>
      <w:tr w:rsidR="00840657" w14:paraId="42411A93" w14:textId="77777777">
        <w:tc>
          <w:tcPr>
            <w:tcW w:w="9030" w:type="dxa"/>
            <w:tcBorders>
              <w:bottom w:val="single" w:color="A066CB" w:sz="6" w:space="0"/>
            </w:tcBorders>
            <w:tcMar>
              <w:top w:w="225" w:type="dxa"/>
              <w:left w:w="225" w:type="dxa"/>
              <w:bottom w:w="225" w:type="dxa"/>
              <w:right w:w="225" w:type="dxa"/>
            </w:tcMar>
          </w:tcPr>
          <w:p w:rsidR="0038265D" w:rsidRDefault="0038265D" w14:paraId="5C531EE9" w14:textId="77777777">
            <w:pPr>
              <w:spacing w:before="120" w:after="120" w:line="336" w:lineRule="auto"/>
              <w:rPr>
                <w:rFonts w:ascii="Fira Sans Medium" w:hAnsi="Fira Sans Medium" w:eastAsia="Fira Sans Medium" w:cs="Fira Sans Medium"/>
                <w:b/>
                <w:bCs/>
                <w:color w:val="000000"/>
                <w:sz w:val="36"/>
                <w:szCs w:val="36"/>
              </w:rPr>
            </w:pPr>
          </w:p>
          <w:p w:rsidR="0038265D" w:rsidRDefault="0038265D" w14:paraId="4475CE04" w14:textId="77777777">
            <w:pPr>
              <w:spacing w:before="120" w:after="120" w:line="336" w:lineRule="auto"/>
              <w:rPr>
                <w:rFonts w:ascii="Fira Sans Medium" w:hAnsi="Fira Sans Medium" w:eastAsia="Fira Sans Medium" w:cs="Fira Sans Medium"/>
                <w:b/>
                <w:bCs/>
                <w:color w:val="000000"/>
                <w:sz w:val="36"/>
                <w:szCs w:val="36"/>
              </w:rPr>
            </w:pPr>
          </w:p>
          <w:p w:rsidR="00840657" w:rsidRDefault="00B57F3B" w14:paraId="42411A92" w14:textId="636568E4">
            <w:pPr>
              <w:spacing w:before="120" w:after="120" w:line="336" w:lineRule="auto"/>
            </w:pPr>
            <w:r w:rsidRPr="00AB322A">
              <w:rPr>
                <w:rFonts w:ascii="Fira Sans Medium" w:hAnsi="Fira Sans Medium" w:eastAsia="Fira Sans Medium" w:cs="Fira Sans Medium"/>
                <w:b/>
                <w:bCs/>
                <w:color w:val="000000"/>
                <w:sz w:val="36"/>
                <w:szCs w:val="36"/>
              </w:rPr>
              <w:t>What is meant by the term Children Missing Education (CME)?</w:t>
            </w:r>
            <w:r w:rsidRPr="00AB322A">
              <w:rPr>
                <w:rFonts w:ascii="Canva Sans" w:hAnsi="Canva Sans" w:eastAsia="Canva Sans" w:cs="Canva Sans"/>
                <w:color w:val="000000"/>
                <w:sz w:val="36"/>
                <w:szCs w:val="36"/>
              </w:rPr>
              <w:t xml:space="preserve"> </w:t>
            </w:r>
          </w:p>
        </w:tc>
      </w:tr>
      <w:tr w:rsidR="00840657" w14:paraId="42411A95" w14:textId="77777777">
        <w:tc>
          <w:tcPr>
            <w:tcW w:w="9030" w:type="dxa"/>
            <w:tcBorders>
              <w:top w:val="single" w:color="CCCCCC" w:sz="6" w:space="0"/>
              <w:bottom w:val="none" w:color="A066CB" w:sz="0" w:space="0"/>
            </w:tcBorders>
            <w:tcMar>
              <w:top w:w="225" w:type="dxa"/>
              <w:left w:w="225" w:type="dxa"/>
              <w:bottom w:w="225" w:type="dxa"/>
              <w:right w:w="225" w:type="dxa"/>
            </w:tcMar>
          </w:tcPr>
          <w:p w:rsidR="00840657" w:rsidRDefault="00B57F3B" w14:paraId="42411A94" w14:textId="294AD895">
            <w:pPr>
              <w:spacing w:before="120" w:after="120" w:line="336" w:lineRule="auto"/>
            </w:pPr>
            <w:r w:rsidRPr="00AB322A">
              <w:rPr>
                <w:rFonts w:ascii="Canva Sans" w:hAnsi="Canva Sans" w:eastAsia="Canva Sans" w:cs="Canva Sans"/>
                <w:color w:val="000000"/>
                <w:sz w:val="20"/>
                <w:szCs w:val="20"/>
              </w:rPr>
              <w:t>Children missing education are children of compulsory school age who are not registered pupils at a school and are not receiving suitable education otherwise than at a school.</w:t>
            </w:r>
            <w:r>
              <w:rPr>
                <w:rFonts w:ascii="Canva Sans" w:hAnsi="Canva Sans" w:eastAsia="Canva Sans" w:cs="Canva Sans"/>
                <w:color w:val="000000"/>
                <w:sz w:val="20"/>
                <w:szCs w:val="20"/>
              </w:rPr>
              <w:t xml:space="preserve"> This is not the same as children who are home educated. </w:t>
            </w:r>
          </w:p>
        </w:tc>
      </w:tr>
      <w:tr w:rsidR="00840657" w14:paraId="42411A97" w14:textId="77777777">
        <w:tc>
          <w:tcPr>
            <w:tcW w:w="9030" w:type="dxa"/>
            <w:tcBorders>
              <w:bottom w:val="single" w:color="A066CB" w:sz="6" w:space="0"/>
            </w:tcBorders>
            <w:tcMar>
              <w:top w:w="225" w:type="dxa"/>
              <w:left w:w="225" w:type="dxa"/>
              <w:bottom w:w="225" w:type="dxa"/>
              <w:right w:w="225" w:type="dxa"/>
            </w:tcMar>
          </w:tcPr>
          <w:p w:rsidR="00840657" w:rsidRDefault="00B57F3B" w14:paraId="42411A96" w14:textId="77777777">
            <w:pPr>
              <w:spacing w:before="120" w:after="120" w:line="336" w:lineRule="auto"/>
            </w:pPr>
            <w:r w:rsidRPr="00AB322A">
              <w:rPr>
                <w:rFonts w:ascii="Fira Sans Medium" w:hAnsi="Fira Sans Medium" w:eastAsia="Fira Sans Medium" w:cs="Fira Sans Medium"/>
                <w:b/>
                <w:bCs/>
                <w:color w:val="000000"/>
                <w:sz w:val="36"/>
                <w:szCs w:val="36"/>
              </w:rPr>
              <w:t>Why this this an important area of work?</w:t>
            </w:r>
            <w:r w:rsidRPr="00AB322A">
              <w:rPr>
                <w:rFonts w:ascii="Canva Sans" w:hAnsi="Canva Sans" w:eastAsia="Canva Sans" w:cs="Canva Sans"/>
                <w:color w:val="000000"/>
                <w:sz w:val="36"/>
                <w:szCs w:val="36"/>
              </w:rPr>
              <w:t xml:space="preserve"> </w:t>
            </w:r>
          </w:p>
        </w:tc>
      </w:tr>
      <w:tr w:rsidR="00840657" w14:paraId="42411A99" w14:textId="77777777">
        <w:tc>
          <w:tcPr>
            <w:tcW w:w="9030" w:type="dxa"/>
            <w:tcBorders>
              <w:top w:val="single" w:color="CCCCCC" w:sz="6" w:space="0"/>
              <w:bottom w:val="none" w:color="A066CB" w:sz="0" w:space="0"/>
            </w:tcBorders>
            <w:tcMar>
              <w:top w:w="225" w:type="dxa"/>
              <w:left w:w="225" w:type="dxa"/>
              <w:bottom w:w="225" w:type="dxa"/>
              <w:right w:w="225" w:type="dxa"/>
            </w:tcMar>
          </w:tcPr>
          <w:p w:rsidR="00840657" w:rsidRDefault="00B57F3B" w14:paraId="42411A98" w14:textId="77777777">
            <w:pPr>
              <w:spacing w:before="120" w:after="120" w:line="336" w:lineRule="auto"/>
            </w:pPr>
            <w:r w:rsidRPr="00AB322A">
              <w:rPr>
                <w:rFonts w:ascii="Canva Sans" w:hAnsi="Canva Sans" w:eastAsia="Canva Sans" w:cs="Canva Sans"/>
                <w:color w:val="000000"/>
                <w:sz w:val="20"/>
                <w:szCs w:val="20"/>
              </w:rPr>
              <w:t xml:space="preserve">Children missing education are children of compulsory school age who are not registered pupils at a school and are not receiving suitable education otherwise than at a school. Children missing education are at significant risk of underachieving, being victims of harm, </w:t>
            </w:r>
            <w:proofErr w:type="gramStart"/>
            <w:r w:rsidRPr="00AB322A">
              <w:rPr>
                <w:rFonts w:ascii="Canva Sans" w:hAnsi="Canva Sans" w:eastAsia="Canva Sans" w:cs="Canva Sans"/>
                <w:color w:val="000000"/>
                <w:sz w:val="20"/>
                <w:szCs w:val="20"/>
              </w:rPr>
              <w:t>exploitation</w:t>
            </w:r>
            <w:proofErr w:type="gramEnd"/>
            <w:r w:rsidRPr="00AB322A">
              <w:rPr>
                <w:rFonts w:ascii="Canva Sans" w:hAnsi="Canva Sans" w:eastAsia="Canva Sans" w:cs="Canva Sans"/>
                <w:color w:val="000000"/>
                <w:sz w:val="20"/>
                <w:szCs w:val="20"/>
              </w:rPr>
              <w:t xml:space="preserve"> or radicalisation, and becoming NEET (not in education, employment or training) later in life. (</w:t>
            </w:r>
            <w:hyperlink r:id="rId12">
              <w:r w:rsidRPr="00AB322A">
                <w:rPr>
                  <w:rFonts w:ascii="Canva Sans" w:hAnsi="Canva Sans" w:eastAsia="Canva Sans" w:cs="Canva Sans"/>
                  <w:color w:val="1A62FF"/>
                  <w:sz w:val="20"/>
                  <w:szCs w:val="20"/>
                  <w:u w:val="single" w:color="1A62FF"/>
                </w:rPr>
                <w:t>DFE Statutory Guidance for Local Authorities: Children Missing Education August 2024)</w:t>
              </w:r>
            </w:hyperlink>
            <w:r w:rsidRPr="00AB322A">
              <w:rPr>
                <w:rFonts w:ascii="Canva Sans" w:hAnsi="Canva Sans" w:eastAsia="Canva Sans" w:cs="Canva Sans"/>
                <w:color w:val="000000"/>
                <w:sz w:val="20"/>
                <w:szCs w:val="20"/>
              </w:rPr>
              <w:t xml:space="preserve">. </w:t>
            </w:r>
          </w:p>
        </w:tc>
      </w:tr>
      <w:tr w:rsidR="00840657" w14:paraId="42411A9B" w14:textId="77777777">
        <w:tc>
          <w:tcPr>
            <w:tcW w:w="9030" w:type="dxa"/>
            <w:tcBorders>
              <w:bottom w:val="single" w:color="A066CB" w:sz="6" w:space="0"/>
            </w:tcBorders>
            <w:tcMar>
              <w:top w:w="225" w:type="dxa"/>
              <w:left w:w="225" w:type="dxa"/>
              <w:bottom w:w="225" w:type="dxa"/>
              <w:right w:w="225" w:type="dxa"/>
            </w:tcMar>
          </w:tcPr>
          <w:p w:rsidR="00840657" w:rsidRDefault="00B57F3B" w14:paraId="42411A9A" w14:textId="77777777">
            <w:pPr>
              <w:spacing w:before="120" w:after="120" w:line="336" w:lineRule="auto"/>
            </w:pPr>
            <w:r w:rsidRPr="00AB322A">
              <w:rPr>
                <w:rFonts w:ascii="Fira Sans Medium" w:hAnsi="Fira Sans Medium" w:eastAsia="Fira Sans Medium" w:cs="Fira Sans Medium"/>
                <w:b/>
                <w:bCs/>
                <w:color w:val="000000"/>
                <w:sz w:val="36"/>
                <w:szCs w:val="36"/>
              </w:rPr>
              <w:t>What should partner agencies do?</w:t>
            </w:r>
            <w:r w:rsidRPr="00AB322A">
              <w:rPr>
                <w:rFonts w:ascii="Canva Sans" w:hAnsi="Canva Sans" w:eastAsia="Canva Sans" w:cs="Canva Sans"/>
                <w:color w:val="000000"/>
                <w:sz w:val="36"/>
                <w:szCs w:val="36"/>
              </w:rPr>
              <w:t xml:space="preserve"> </w:t>
            </w:r>
          </w:p>
        </w:tc>
      </w:tr>
      <w:tr w:rsidR="00840657" w14:paraId="42411A9E" w14:textId="77777777">
        <w:tc>
          <w:tcPr>
            <w:tcW w:w="9030" w:type="dxa"/>
            <w:tcBorders>
              <w:top w:val="single" w:color="CCCCCC" w:sz="6" w:space="0"/>
              <w:bottom w:val="none" w:color="A066CB" w:sz="0" w:space="0"/>
            </w:tcBorders>
            <w:tcMar>
              <w:top w:w="225" w:type="dxa"/>
              <w:left w:w="225" w:type="dxa"/>
              <w:bottom w:w="225" w:type="dxa"/>
              <w:right w:w="225" w:type="dxa"/>
            </w:tcMar>
          </w:tcPr>
          <w:p w:rsidRPr="00AB322A" w:rsidR="00840657" w:rsidRDefault="00B57F3B" w14:paraId="42411A9D" w14:textId="5ED2D920">
            <w:pPr>
              <w:spacing w:before="120" w:after="120" w:line="336" w:lineRule="auto"/>
              <w:rPr>
                <w:sz w:val="20"/>
                <w:szCs w:val="20"/>
              </w:rPr>
            </w:pPr>
            <w:r w:rsidRPr="00AB322A">
              <w:rPr>
                <w:rFonts w:ascii="Canva Sans" w:hAnsi="Canva Sans" w:eastAsia="Canva Sans" w:cs="Canva Sans"/>
                <w:color w:val="000000"/>
                <w:sz w:val="20"/>
                <w:szCs w:val="20"/>
              </w:rPr>
              <w:lastRenderedPageBreak/>
              <w:t xml:space="preserve">Parents have a duty to ensure that their children of compulsory school age are receiving </w:t>
            </w:r>
            <w:r w:rsidRPr="00AB322A">
              <w:rPr>
                <w:rFonts w:ascii="Canva Sans Bold" w:hAnsi="Canva Sans Bold" w:eastAsia="Canva Sans Bold" w:cs="Canva Sans Bold"/>
                <w:b/>
                <w:bCs/>
                <w:color w:val="000000"/>
                <w:sz w:val="20"/>
                <w:szCs w:val="20"/>
              </w:rPr>
              <w:t>suitable full-time education</w:t>
            </w:r>
            <w:r w:rsidRPr="00AB322A">
              <w:rPr>
                <w:rFonts w:ascii="Canva Sans" w:hAnsi="Canva Sans" w:eastAsia="Canva Sans" w:cs="Canva Sans"/>
                <w:color w:val="000000"/>
                <w:sz w:val="20"/>
                <w:szCs w:val="20"/>
              </w:rPr>
              <w:t xml:space="preserve">. Some parents may elect to educate their children at home and may withdraw them from school at any time to do </w:t>
            </w:r>
            <w:proofErr w:type="gramStart"/>
            <w:r w:rsidRPr="00AB322A">
              <w:rPr>
                <w:rFonts w:ascii="Canva Sans" w:hAnsi="Canva Sans" w:eastAsia="Canva Sans" w:cs="Canva Sans"/>
                <w:color w:val="000000"/>
                <w:sz w:val="20"/>
                <w:szCs w:val="20"/>
              </w:rPr>
              <w:t>so, unless</w:t>
            </w:r>
            <w:proofErr w:type="gramEnd"/>
            <w:r w:rsidRPr="00AB322A">
              <w:rPr>
                <w:rFonts w:ascii="Canva Sans" w:hAnsi="Canva Sans" w:eastAsia="Canva Sans" w:cs="Canva Sans"/>
                <w:color w:val="000000"/>
                <w:sz w:val="20"/>
                <w:szCs w:val="20"/>
              </w:rPr>
              <w:t xml:space="preserve"> they are subject to a School Attendance Order. All schools must make a return to the local authority when a pupil’s name is to be deleted from the admission register (a ‘deletion return’). This duty does not apply at standard transition points – where the pupil has completed the school’s final year e.g. Year 6 of primary school – unless the local authority has asked for such information to be provided. The Working together to safeguard children statutory guidance provides advice on inter-agency working to safeguard and promote the welfare of children </w:t>
            </w:r>
            <w:hyperlink r:id="rId13">
              <w:r w:rsidRPr="00AB322A">
                <w:rPr>
                  <w:rFonts w:ascii="Canva Sans" w:hAnsi="Canva Sans" w:eastAsia="Canva Sans" w:cs="Canva Sans"/>
                  <w:color w:val="1A62FF"/>
                  <w:sz w:val="20"/>
                  <w:szCs w:val="20"/>
                  <w:u w:val="single" w:color="1A62FF"/>
                </w:rPr>
                <w:t>(DFE Statutory Guidance for Local Authorities: Children Missing Education August 2024)</w:t>
              </w:r>
            </w:hyperlink>
            <w:r w:rsidRPr="00AB322A">
              <w:rPr>
                <w:rFonts w:ascii="Canva Sans" w:hAnsi="Canva Sans" w:eastAsia="Canva Sans" w:cs="Canva Sans"/>
                <w:color w:val="000000"/>
                <w:sz w:val="20"/>
                <w:szCs w:val="20"/>
              </w:rPr>
              <w:t xml:space="preserve">. If you suspect that a child of statutory school age is not on roll of a school and are not in receipt of suitable education, you should contact the CME team to make them aware. This can be done anonymously </w:t>
            </w:r>
            <w:r w:rsidRPr="00AB322A">
              <w:rPr>
                <w:rFonts w:ascii="Canva Sans Bold" w:hAnsi="Canva Sans Bold" w:eastAsia="Canva Sans Bold" w:cs="Canva Sans Bold"/>
                <w:b/>
                <w:bCs/>
                <w:color w:val="000000"/>
                <w:sz w:val="20"/>
                <w:szCs w:val="20"/>
              </w:rPr>
              <w:t xml:space="preserve">csf.cme@hertfordshire.gov.uk. </w:t>
            </w:r>
          </w:p>
        </w:tc>
      </w:tr>
      <w:tr w:rsidR="00840657" w14:paraId="42411AA0" w14:textId="77777777">
        <w:tc>
          <w:tcPr>
            <w:tcW w:w="9030" w:type="dxa"/>
            <w:tcBorders>
              <w:bottom w:val="single" w:color="A066CB" w:sz="6" w:space="0"/>
            </w:tcBorders>
            <w:tcMar>
              <w:top w:w="225" w:type="dxa"/>
              <w:left w:w="225" w:type="dxa"/>
              <w:bottom w:w="225" w:type="dxa"/>
              <w:right w:w="225" w:type="dxa"/>
            </w:tcMar>
          </w:tcPr>
          <w:p w:rsidR="00840657" w:rsidRDefault="00B57F3B" w14:paraId="42411A9F" w14:textId="77777777">
            <w:pPr>
              <w:spacing w:before="120" w:after="120" w:line="336" w:lineRule="auto"/>
            </w:pPr>
            <w:r w:rsidRPr="00AB322A">
              <w:rPr>
                <w:rFonts w:ascii="Fira Sans Medium" w:hAnsi="Fira Sans Medium" w:eastAsia="Fira Sans Medium" w:cs="Fira Sans Medium"/>
                <w:b/>
                <w:bCs/>
                <w:color w:val="000000"/>
                <w:sz w:val="36"/>
                <w:szCs w:val="36"/>
              </w:rPr>
              <w:t>Who leads on this work in Hertfordshire?</w:t>
            </w:r>
            <w:r w:rsidRPr="00AB322A">
              <w:rPr>
                <w:rFonts w:ascii="Canva Sans" w:hAnsi="Canva Sans" w:eastAsia="Canva Sans" w:cs="Canva Sans"/>
                <w:color w:val="000000"/>
                <w:sz w:val="36"/>
                <w:szCs w:val="36"/>
              </w:rPr>
              <w:t xml:space="preserve"> </w:t>
            </w:r>
          </w:p>
        </w:tc>
      </w:tr>
    </w:tbl>
    <w:p w:rsidRPr="00AB322A" w:rsidR="00840657" w:rsidRDefault="00B57F3B" w14:paraId="42411AA2" w14:textId="0C0B5F29">
      <w:pPr>
        <w:spacing w:before="120" w:after="120" w:line="336" w:lineRule="auto"/>
        <w:rPr>
          <w:sz w:val="20"/>
          <w:szCs w:val="20"/>
        </w:rPr>
      </w:pPr>
      <w:r w:rsidRPr="00AB322A">
        <w:rPr>
          <w:rFonts w:ascii="Canva Sans" w:hAnsi="Canva Sans" w:eastAsia="Canva Sans" w:cs="Canva Sans"/>
          <w:color w:val="000000"/>
          <w:sz w:val="20"/>
          <w:szCs w:val="20"/>
        </w:rPr>
        <w:t xml:space="preserve">The Children Missing Education Team sits with the Virtual School.  There are two Children Missing Education Officers who share responsibility for monitoring, tracking, supporting parents and schools in ensure provision for education in place. This includes seeking School Attendance Orders, whereby parents/carers have not arranged provision, thus it remains the responsibility of the LA to name provision. This is a legal </w:t>
      </w:r>
      <w:r w:rsidRPr="00AB322A" w:rsidR="008270ED">
        <w:rPr>
          <w:rFonts w:ascii="Canva Sans" w:hAnsi="Canva Sans" w:eastAsia="Canva Sans" w:cs="Canva Sans"/>
          <w:color w:val="000000"/>
          <w:sz w:val="20"/>
          <w:szCs w:val="20"/>
        </w:rPr>
        <w:t>process,</w:t>
      </w:r>
      <w:r w:rsidRPr="00AB322A">
        <w:rPr>
          <w:rFonts w:ascii="Canva Sans" w:hAnsi="Canva Sans" w:eastAsia="Canva Sans" w:cs="Canva Sans"/>
          <w:color w:val="000000"/>
          <w:sz w:val="20"/>
          <w:szCs w:val="20"/>
        </w:rPr>
        <w:t xml:space="preserve"> and parents can be prosecuted in local </w:t>
      </w:r>
      <w:proofErr w:type="gramStart"/>
      <w:r w:rsidRPr="00AB322A">
        <w:rPr>
          <w:rFonts w:ascii="Canva Sans" w:hAnsi="Canva Sans" w:eastAsia="Canva Sans" w:cs="Canva Sans"/>
          <w:color w:val="000000"/>
          <w:sz w:val="20"/>
          <w:szCs w:val="20"/>
        </w:rPr>
        <w:t>magistrates</w:t>
      </w:r>
      <w:proofErr w:type="gramEnd"/>
      <w:r w:rsidRPr="00AB322A">
        <w:rPr>
          <w:rFonts w:ascii="Canva Sans" w:hAnsi="Canva Sans" w:eastAsia="Canva Sans" w:cs="Canva Sans"/>
          <w:color w:val="000000"/>
          <w:sz w:val="20"/>
          <w:szCs w:val="20"/>
        </w:rPr>
        <w:t xml:space="preserve"> court.  </w:t>
      </w:r>
    </w:p>
    <w:tbl>
      <w:tblPr>
        <w:tblW w:w="9030" w:type="dxa"/>
        <w:tblInd w:w="225" w:type="dxa"/>
        <w:tblBorders>
          <w:top w:val="none" w:color="CCCCCC" w:sz="0" w:space="0"/>
          <w:left w:val="none" w:color="CCCCCC" w:sz="0" w:space="0"/>
          <w:bottom w:val="none" w:color="CCCCCC" w:sz="0" w:space="0"/>
          <w:right w:val="none" w:color="CCCCCC" w:sz="0" w:space="0"/>
          <w:insideH w:val="none" w:color="CCCCCC" w:sz="0" w:space="0"/>
          <w:insideV w:val="none" w:color="CCCCCC" w:sz="0" w:space="0"/>
        </w:tblBorders>
        <w:tblCellMar>
          <w:left w:w="10" w:type="dxa"/>
          <w:right w:w="10" w:type="dxa"/>
        </w:tblCellMar>
        <w:tblLook w:val="04A0" w:firstRow="1" w:lastRow="0" w:firstColumn="1" w:lastColumn="0" w:noHBand="0" w:noVBand="1"/>
      </w:tblPr>
      <w:tblGrid>
        <w:gridCol w:w="9030"/>
      </w:tblGrid>
      <w:tr w:rsidR="00840657" w14:paraId="42411AA4" w14:textId="77777777">
        <w:tc>
          <w:tcPr>
            <w:tcW w:w="9030" w:type="dxa"/>
            <w:tcBorders>
              <w:bottom w:val="single" w:color="A066CB" w:sz="6" w:space="0"/>
            </w:tcBorders>
            <w:tcMar>
              <w:top w:w="225" w:type="dxa"/>
              <w:left w:w="225" w:type="dxa"/>
              <w:bottom w:w="225" w:type="dxa"/>
              <w:right w:w="225" w:type="dxa"/>
            </w:tcMar>
          </w:tcPr>
          <w:p w:rsidR="00840657" w:rsidRDefault="00B57F3B" w14:paraId="42411AA3" w14:textId="77777777">
            <w:pPr>
              <w:spacing w:before="120" w:after="120" w:line="336" w:lineRule="auto"/>
            </w:pPr>
            <w:r w:rsidRPr="00AB322A">
              <w:rPr>
                <w:rFonts w:ascii="Fira Sans Medium" w:hAnsi="Fira Sans Medium" w:eastAsia="Fira Sans Medium" w:cs="Fira Sans Medium"/>
                <w:b/>
                <w:bCs/>
                <w:color w:val="000000"/>
                <w:sz w:val="36"/>
                <w:szCs w:val="36"/>
              </w:rPr>
              <w:t xml:space="preserve">Key contacts </w:t>
            </w:r>
            <w:r w:rsidRPr="00AB322A">
              <w:rPr>
                <w:rFonts w:ascii="Canva Sans" w:hAnsi="Canva Sans" w:eastAsia="Canva Sans" w:cs="Canva Sans"/>
                <w:color w:val="000000"/>
                <w:sz w:val="36"/>
                <w:szCs w:val="36"/>
              </w:rPr>
              <w:t xml:space="preserve"> </w:t>
            </w:r>
          </w:p>
        </w:tc>
      </w:tr>
    </w:tbl>
    <w:p w:rsidRPr="00AB322A" w:rsidR="00840657" w:rsidRDefault="00B57F3B" w14:paraId="42411AA5" w14:textId="77777777">
      <w:pPr>
        <w:spacing w:before="120" w:after="120" w:line="336" w:lineRule="auto"/>
        <w:rPr>
          <w:sz w:val="20"/>
          <w:szCs w:val="20"/>
        </w:rPr>
      </w:pPr>
      <w:r w:rsidRPr="00AB322A">
        <w:rPr>
          <w:rFonts w:ascii="Canva Sans" w:hAnsi="Canva Sans" w:eastAsia="Canva Sans" w:cs="Canva Sans"/>
          <w:color w:val="000000"/>
          <w:sz w:val="20"/>
          <w:szCs w:val="20"/>
        </w:rPr>
        <w:t xml:space="preserve">Children Missing Education Officers (CMEO’s): </w:t>
      </w:r>
    </w:p>
    <w:p w:rsidRPr="00AB322A" w:rsidR="00840657" w:rsidRDefault="00B57F3B" w14:paraId="42411AA6" w14:textId="77777777">
      <w:pPr>
        <w:numPr>
          <w:ilvl w:val="0"/>
          <w:numId w:val="1"/>
        </w:numPr>
        <w:spacing w:after="0" w:line="336" w:lineRule="auto"/>
        <w:rPr>
          <w:sz w:val="20"/>
          <w:szCs w:val="20"/>
        </w:rPr>
      </w:pPr>
      <w:r w:rsidRPr="00AB322A">
        <w:rPr>
          <w:rFonts w:ascii="Canva Sans" w:hAnsi="Canva Sans" w:eastAsia="Canva Sans" w:cs="Canva Sans"/>
          <w:color w:val="000000"/>
          <w:sz w:val="20"/>
          <w:szCs w:val="20"/>
        </w:rPr>
        <w:t xml:space="preserve">Wendy Hasler who covers DSPL 1, 2, 3, 4, </w:t>
      </w:r>
      <w:proofErr w:type="gramStart"/>
      <w:r w:rsidRPr="00AB322A">
        <w:rPr>
          <w:rFonts w:ascii="Canva Sans" w:hAnsi="Canva Sans" w:eastAsia="Canva Sans" w:cs="Canva Sans"/>
          <w:color w:val="000000"/>
          <w:sz w:val="20"/>
          <w:szCs w:val="20"/>
        </w:rPr>
        <w:t>5</w:t>
      </w:r>
      <w:proofErr w:type="gramEnd"/>
      <w:r w:rsidRPr="00AB322A">
        <w:rPr>
          <w:rFonts w:ascii="Canva Sans" w:hAnsi="Canva Sans" w:eastAsia="Canva Sans" w:cs="Canva Sans"/>
          <w:color w:val="000000"/>
          <w:sz w:val="20"/>
          <w:szCs w:val="20"/>
        </w:rPr>
        <w:t xml:space="preserve"> </w:t>
      </w:r>
    </w:p>
    <w:p w:rsidR="00B57F3B" w:rsidP="00B57F3B" w:rsidRDefault="00B57F3B" w14:paraId="2145236F" w14:textId="77777777">
      <w:pPr>
        <w:numPr>
          <w:ilvl w:val="0"/>
          <w:numId w:val="1"/>
        </w:numPr>
        <w:spacing w:after="0" w:line="336" w:lineRule="auto"/>
        <w:rPr>
          <w:sz w:val="20"/>
          <w:szCs w:val="20"/>
        </w:rPr>
      </w:pPr>
      <w:r w:rsidRPr="00AB322A">
        <w:rPr>
          <w:rFonts w:ascii="Canva Sans" w:hAnsi="Canva Sans" w:eastAsia="Canva Sans" w:cs="Canva Sans"/>
          <w:color w:val="000000"/>
          <w:sz w:val="20"/>
          <w:szCs w:val="20"/>
        </w:rPr>
        <w:t>Jacqui Ellis who covers DSPL 6, 7, 8, 9</w:t>
      </w:r>
    </w:p>
    <w:p w:rsidR="00B57F3B" w:rsidP="00B57F3B" w:rsidRDefault="00B57F3B" w14:paraId="1A3FE5D3" w14:textId="77777777">
      <w:pPr>
        <w:spacing w:after="0" w:line="336" w:lineRule="auto"/>
        <w:ind w:left="40"/>
        <w:rPr>
          <w:rFonts w:ascii="Canva Sans" w:hAnsi="Canva Sans" w:eastAsia="Canva Sans" w:cs="Canva Sans"/>
          <w:color w:val="000000"/>
          <w:sz w:val="20"/>
          <w:szCs w:val="20"/>
        </w:rPr>
      </w:pPr>
    </w:p>
    <w:p w:rsidR="00840657" w:rsidP="00B57F3B" w:rsidRDefault="00B57F3B" w14:paraId="42411AAA" w14:textId="6DA152DF">
      <w:pPr>
        <w:spacing w:after="0" w:line="336" w:lineRule="auto"/>
        <w:ind w:left="40"/>
        <w:rPr>
          <w:rFonts w:ascii="Canva Sans Bold" w:hAnsi="Canva Sans Bold" w:eastAsia="Canva Sans Bold" w:cs="Canva Sans Bold"/>
          <w:b/>
          <w:bCs/>
          <w:color w:val="000000"/>
          <w:sz w:val="20"/>
          <w:szCs w:val="20"/>
        </w:rPr>
      </w:pPr>
      <w:r w:rsidRPr="00B57F3B">
        <w:rPr>
          <w:rFonts w:ascii="Canva Sans" w:hAnsi="Canva Sans" w:eastAsia="Canva Sans" w:cs="Canva Sans"/>
          <w:color w:val="000000"/>
          <w:sz w:val="20"/>
          <w:szCs w:val="20"/>
        </w:rPr>
        <w:t xml:space="preserve">Central team inbox </w:t>
      </w:r>
      <w:r w:rsidRPr="00B57F3B">
        <w:rPr>
          <w:rFonts w:ascii="Canva Sans Bold" w:hAnsi="Canva Sans Bold" w:eastAsia="Canva Sans Bold" w:cs="Canva Sans Bold"/>
          <w:b/>
          <w:bCs/>
          <w:color w:val="000000"/>
          <w:sz w:val="20"/>
          <w:szCs w:val="20"/>
        </w:rPr>
        <w:t xml:space="preserve">csf.cme.hertfordshire.gov.uk </w:t>
      </w:r>
    </w:p>
    <w:p w:rsidR="0038265D" w:rsidP="00B57F3B" w:rsidRDefault="0038265D" w14:paraId="3DCB1A50" w14:textId="77777777">
      <w:pPr>
        <w:spacing w:after="0" w:line="336" w:lineRule="auto"/>
        <w:ind w:left="40"/>
        <w:rPr>
          <w:rFonts w:ascii="Canva Sans Bold" w:hAnsi="Canva Sans Bold" w:eastAsia="Canva Sans Bold" w:cs="Canva Sans Bold"/>
          <w:color w:val="000000"/>
          <w:sz w:val="20"/>
          <w:szCs w:val="20"/>
        </w:rPr>
      </w:pPr>
    </w:p>
    <w:p w:rsidRPr="0038265D" w:rsidR="0038265D" w:rsidP="0038265D" w:rsidRDefault="0038265D" w14:paraId="59F4F02B" w14:textId="60F515AB">
      <w:pPr>
        <w:spacing w:after="0" w:line="336" w:lineRule="auto"/>
        <w:ind w:left="40"/>
        <w:jc w:val="center"/>
        <w:rPr>
          <w:b/>
          <w:bCs/>
          <w:sz w:val="32"/>
          <w:szCs w:val="32"/>
        </w:rPr>
      </w:pPr>
      <w:r w:rsidRPr="0038265D">
        <w:rPr>
          <w:b/>
          <w:bCs/>
          <w:noProof/>
          <w:sz w:val="36"/>
          <w:szCs w:val="36"/>
        </w:rPr>
        <w:drawing>
          <wp:anchor distT="0" distB="0" distL="114300" distR="114300" simplePos="0" relativeHeight="251670016" behindDoc="0" locked="0" layoutInCell="1" allowOverlap="1" wp14:editId="354D2740" wp14:anchorId="42411AAF">
            <wp:simplePos x="0" y="0"/>
            <wp:positionH relativeFrom="page">
              <wp:align>right</wp:align>
            </wp:positionH>
            <wp:positionV relativeFrom="bottomMargin">
              <wp:posOffset>288388</wp:posOffset>
            </wp:positionV>
            <wp:extent cx="7562850" cy="934720"/>
            <wp:effectExtent l="0" t="0" r="0" b="0"/>
            <wp:wrapSquare wrapText="bothSides"/>
            <wp:docPr id="2" name="Drawing 2" descr="1b3da55c1ae0bc5fff6587750fd6ff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b3da55c1ae0bc5fff6587750fd6ff72.png"/>
                    <pic:cNvPicPr>
                      <a:picLocks noChangeAspect="1"/>
                    </pic:cNvPicPr>
                  </pic:nvPicPr>
                  <pic:blipFill>
                    <a:blip r:embed="rId14"/>
                    <a:stretch>
                      <a:fillRect/>
                    </a:stretch>
                  </pic:blipFill>
                  <pic:spPr>
                    <a:xfrm>
                      <a:off x="0" y="0"/>
                      <a:ext cx="7562850" cy="934720"/>
                    </a:xfrm>
                    <a:prstGeom prst="rect">
                      <a:avLst/>
                    </a:prstGeom>
                  </pic:spPr>
                </pic:pic>
              </a:graphicData>
            </a:graphic>
          </wp:anchor>
        </w:drawing>
      </w:r>
      <w:r w:rsidRPr="0038265D">
        <w:rPr>
          <w:rFonts w:ascii="Canva Sans Bold" w:hAnsi="Canva Sans Bold" w:eastAsia="Canva Sans Bold" w:cs="Canva Sans Bold"/>
          <w:b/>
          <w:bCs/>
          <w:color w:val="000000"/>
          <w:sz w:val="28"/>
          <w:szCs w:val="28"/>
        </w:rPr>
        <w:t xml:space="preserve">CME referral form </w:t>
      </w:r>
      <w:hyperlink w:history="1" r:id="rId15">
        <w:r w:rsidRPr="0038265D">
          <w:rPr>
            <w:rStyle w:val="Hyperlink"/>
            <w:rFonts w:ascii="Canva Sans Bold" w:hAnsi="Canva Sans Bold" w:eastAsia="Canva Sans Bold" w:cs="Canva Sans Bold"/>
            <w:b/>
            <w:bCs/>
            <w:sz w:val="28"/>
            <w:szCs w:val="28"/>
          </w:rPr>
          <w:t>here</w:t>
        </w:r>
      </w:hyperlink>
    </w:p>
    <w:sectPr w:rsidRPr="0038265D" w:rsidR="0038265D">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8DFE77-9D1A-4256-B32A-E097483489EB}"/>
    <w:embedBold r:id="rId2" w:fontKey="{03376761-A32E-449D-9877-F19EABC44474}"/>
  </w:font>
  <w:font w:name="Fira Sans Medium">
    <w:charset w:val="00"/>
    <w:family w:val="swiss"/>
    <w:pitch w:val="variable"/>
    <w:sig w:usb0="600002FF" w:usb1="00000001" w:usb2="00000000" w:usb3="00000000" w:csb0="0000019F" w:csb1="00000000"/>
    <w:embedBold r:id="rId3" w:fontKey="{E3874C63-52AF-4D7B-9029-AB11160BAD06}"/>
  </w:font>
  <w:font w:name="Canva Sans">
    <w:charset w:val="00"/>
    <w:family w:val="auto"/>
    <w:pitch w:val="default"/>
    <w:embedRegular r:id="rId4" w:fontKey="{18579520-05CC-4FFE-BB68-7F9387249EF9}"/>
  </w:font>
  <w:font w:name="Canva Sans Bold">
    <w:charset w:val="00"/>
    <w:family w:val="auto"/>
    <w:pitch w:val="default"/>
    <w:embedRegular r:id="rId5" w:fontKey="{AA0ACC34-8501-4697-AAA0-1C2BB5BA3652}"/>
    <w:embedBold r:id="rId6" w:fontKey="{A52F3C61-A712-4F4E-AD4C-FF53CF1539AF}"/>
  </w:font>
  <w:font w:name="Calibri Light">
    <w:panose1 w:val="020F0302020204030204"/>
    <w:charset w:val="00"/>
    <w:family w:val="swiss"/>
    <w:pitch w:val="variable"/>
    <w:sig w:usb0="E4002EFF" w:usb1="C000247B" w:usb2="00000009" w:usb3="00000000" w:csb0="000001FF" w:csb1="00000000"/>
    <w:embedRegular r:id="rId7" w:fontKey="{EA16CC48-7404-4888-AC6E-BB8632E233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A40B74"/>
    <w:multiLevelType w:val="hybridMultilevel"/>
    <w:tmpl w:val="3E687EA6"/>
    <w:lvl w:ilvl="0" w:tplc="29DEAFB2">
      <w:start w:val="1"/>
      <w:numFmt w:val="bullet"/>
      <w:lvlText w:val=""/>
      <w:lvlJc w:val="left"/>
      <w:pPr>
        <w:ind w:left="400" w:hanging="360"/>
      </w:pPr>
      <w:rPr>
        <w:rFonts w:ascii="Symbol" w:hAnsi="Symbol"/>
      </w:rPr>
    </w:lvl>
    <w:lvl w:ilvl="1" w:tplc="B4BC1024">
      <w:start w:val="1"/>
      <w:numFmt w:val="bullet"/>
      <w:lvlText w:val="o"/>
      <w:lvlJc w:val="left"/>
      <w:pPr>
        <w:ind w:left="800" w:hanging="360"/>
      </w:pPr>
      <w:rPr>
        <w:rFonts w:ascii="Courier New" w:hAnsi="Courier New"/>
      </w:rPr>
    </w:lvl>
    <w:lvl w:ilvl="2" w:tplc="8C4CB4D8">
      <w:start w:val="1"/>
      <w:numFmt w:val="bullet"/>
      <w:lvlText w:val=""/>
      <w:lvlJc w:val="left"/>
      <w:pPr>
        <w:ind w:left="1200" w:hanging="360"/>
      </w:pPr>
      <w:rPr>
        <w:rFonts w:ascii="Wingdings" w:hAnsi="Wingdings"/>
      </w:rPr>
    </w:lvl>
    <w:lvl w:ilvl="3" w:tplc="67B03846">
      <w:start w:val="1"/>
      <w:numFmt w:val="bullet"/>
      <w:lvlText w:val=""/>
      <w:lvlJc w:val="left"/>
      <w:pPr>
        <w:ind w:left="1600" w:hanging="360"/>
      </w:pPr>
      <w:rPr>
        <w:rFonts w:ascii="Symbol" w:hAnsi="Symbol"/>
      </w:rPr>
    </w:lvl>
    <w:lvl w:ilvl="4" w:tplc="5B3A4F04">
      <w:start w:val="1"/>
      <w:numFmt w:val="bullet"/>
      <w:lvlText w:val="o"/>
      <w:lvlJc w:val="left"/>
      <w:pPr>
        <w:ind w:left="2000" w:hanging="360"/>
      </w:pPr>
      <w:rPr>
        <w:rFonts w:ascii="Courier New" w:hAnsi="Courier New"/>
      </w:rPr>
    </w:lvl>
    <w:lvl w:ilvl="5" w:tplc="CE30C524">
      <w:start w:val="1"/>
      <w:numFmt w:val="bullet"/>
      <w:lvlText w:val=""/>
      <w:lvlJc w:val="left"/>
      <w:pPr>
        <w:ind w:left="2400" w:hanging="360"/>
      </w:pPr>
      <w:rPr>
        <w:rFonts w:ascii="Wingdings" w:hAnsi="Wingdings"/>
      </w:rPr>
    </w:lvl>
    <w:lvl w:ilvl="6" w:tplc="885E05D2">
      <w:start w:val="1"/>
      <w:numFmt w:val="bullet"/>
      <w:lvlText w:val=""/>
      <w:lvlJc w:val="left"/>
      <w:pPr>
        <w:ind w:left="2800" w:hanging="360"/>
      </w:pPr>
      <w:rPr>
        <w:rFonts w:ascii="Symbol" w:hAnsi="Symbol"/>
      </w:rPr>
    </w:lvl>
    <w:lvl w:ilvl="7" w:tplc="BB764888">
      <w:start w:val="1"/>
      <w:numFmt w:val="bullet"/>
      <w:lvlText w:val="o"/>
      <w:lvlJc w:val="left"/>
      <w:pPr>
        <w:ind w:left="3200" w:hanging="360"/>
      </w:pPr>
      <w:rPr>
        <w:rFonts w:ascii="Courier New" w:hAnsi="Courier New"/>
      </w:rPr>
    </w:lvl>
    <w:lvl w:ilvl="8" w:tplc="D77EA130">
      <w:numFmt w:val="decimal"/>
      <w:lvlText w:val=""/>
      <w:lvlJc w:val="left"/>
    </w:lvl>
  </w:abstractNum>
  <w:num w:numId="1" w16cid:durableId="219437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657"/>
    <w:rsid w:val="00127366"/>
    <w:rsid w:val="0038265D"/>
    <w:rsid w:val="008270ED"/>
    <w:rsid w:val="00840657"/>
    <w:rsid w:val="00AB322A"/>
    <w:rsid w:val="00B57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11A90"/>
  <w15:docId w15:val="{7CB9FD00-ECD1-44BD-B0AE-F16FBD90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65D"/>
    <w:rPr>
      <w:color w:val="0563C1" w:themeColor="hyperlink"/>
      <w:u w:val="single"/>
    </w:rPr>
  </w:style>
  <w:style w:type="character" w:styleId="UnresolvedMention">
    <w:name w:val="Unresolved Mention"/>
    <w:basedOn w:val="DefaultParagraphFont"/>
    <w:uiPriority w:val="99"/>
    <w:semiHidden/>
    <w:unhideWhenUsed/>
    <w:rsid w:val="00382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sf.cme@hertfordshire.gov.uk" TargetMode="External"/><Relationship Id="rId13" Type="http://schemas.openxmlformats.org/officeDocument/2006/relationships/hyperlink" Target="https://assets.publishing.service.gov.uk/media/66bf57a4dcb0757928e5bd39/Children_missing_education_guidance_-_August_2024.pdf" TargetMode="External"/><Relationship Id="rId3" Type="http://schemas.openxmlformats.org/officeDocument/2006/relationships/settings" Target="settings.xml"/><Relationship Id="rId7" Type="http://schemas.openxmlformats.org/officeDocument/2006/relationships/hyperlink" Target="https://thegrid.org.uk/admissions-attendance-travel-to-school/attendance/children-missing-from-education" TargetMode="External"/><Relationship Id="rId12" Type="http://schemas.openxmlformats.org/officeDocument/2006/relationships/hyperlink" Target="https://assets.publishing.service.gov.uk/media/66bf57a4dcb0757928e5bd39/Children_missing_education_guidance_-_August_2024.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urveys.hertfordshire.gov.uk/s/CMEreferral/" TargetMode="External"/><Relationship Id="rId11" Type="http://schemas.openxmlformats.org/officeDocument/2006/relationships/image" Target="media/image1.png"/><Relationship Id="rId5" Type="http://schemas.openxmlformats.org/officeDocument/2006/relationships/hyperlink" Target="mailto:csf.cme@hertfordshire.gov.uk" TargetMode="External"/><Relationship Id="rId15" Type="http://schemas.openxmlformats.org/officeDocument/2006/relationships/hyperlink" Target="https://surveys.hertfordshire.gov.uk/s/CMEreferral/" TargetMode="External"/><Relationship Id="rId10" Type="http://schemas.openxmlformats.org/officeDocument/2006/relationships/hyperlink" Target="https://thegrid.org.uk/admissions-attendance-travel-to-school/attendance/children-missing-from-education" TargetMode="External"/><Relationship Id="rId4" Type="http://schemas.openxmlformats.org/officeDocument/2006/relationships/webSettings" Target="webSettings.xml"/><Relationship Id="rId9" Type="http://schemas.openxmlformats.org/officeDocument/2006/relationships/hyperlink" Target="https://surveys.hertfordshire.gov.uk/s/CMEreferral/"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3e92c36-6617-4e71-a989-dd739ad32a4d}" enabled="0" method="" siteId="{53e92c36-6617-4e71-a989-dd739ad32a4d}" removed="1"/>
</clbl:labelList>
</file>

<file path=docProps/app.xml><?xml version="1.0" encoding="utf-8"?>
<Properties xmlns="http://schemas.openxmlformats.org/officeDocument/2006/extended-properties" xmlns:vt="http://schemas.openxmlformats.org/officeDocument/2006/docPropsVTypes">
  <Template>Normal</Template>
  <TotalTime>4</TotalTime>
  <Pages>2</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Fry</cp:lastModifiedBy>
  <cp:revision>2</cp:revision>
  <dcterms:created xsi:type="dcterms:W3CDTF">2025-02-07T17:31:00Z</dcterms:created>
  <dcterms:modified xsi:type="dcterms:W3CDTF">2025-02-07T17:57:15Z</dcterms:modified>
  <dc:title>cme-1-minute-guide</dc:title>
  <cp:keywords>
  </cp:keywords>
  <dc:subject>
  </dc:subject>
</cp:coreProperties>
</file>