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0075" w:rsidRDefault="000B3E50" w14:paraId="3C30B7B5" w14:textId="7C44A137">
      <w:r>
        <w:rPr>
          <w:noProof/>
        </w:rPr>
        <w:drawing>
          <wp:anchor distT="0" distB="0" distL="114300" distR="114300" simplePos="0" relativeHeight="251658240" behindDoc="1" locked="0" layoutInCell="1" allowOverlap="1" wp14:editId="38CF8605" wp14:anchorId="6FE9A91F">
            <wp:simplePos x="0" y="0"/>
            <wp:positionH relativeFrom="margin">
              <wp:align>center</wp:align>
            </wp:positionH>
            <wp:positionV relativeFrom="paragraph">
              <wp:posOffset>-476250</wp:posOffset>
            </wp:positionV>
            <wp:extent cx="1222375" cy="879063"/>
            <wp:effectExtent l="0" t="0" r="0" b="0"/>
            <wp:wrapNone/>
            <wp:docPr id="97929" name="Picture 97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8790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077E" w:rsidP="00B40F04" w:rsidRDefault="005F077E" w14:paraId="67A38564" w14:textId="29E03A0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5F077E" w:rsidP="00B40F04" w:rsidRDefault="00637930" w14:paraId="6C992AFC" w14:textId="1A2021C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F17F2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editId="7270D16B" wp14:anchorId="74F25659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5708650" cy="723900"/>
                <wp:effectExtent l="0" t="0" r="25400" b="1905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08650" cy="723900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solidFill>
                            <a:srgbClr val="9596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Pr="00BC2347" w:rsidR="00637930" w:rsidP="00637930" w:rsidRDefault="00637930" w14:paraId="46A26D91" w14:textId="165B265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C234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S</w:t>
                            </w:r>
                            <w:r w:rsidRPr="00BC234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afeguarding Practice Audit</w:t>
                            </w:r>
                            <w:r w:rsidR="002C7E7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s</w:t>
                            </w:r>
                            <w:r w:rsidRPr="00BC234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Pr="00BC2347" w:rsidR="00637930" w:rsidP="00637930" w:rsidRDefault="00637930" w14:paraId="6052214D" w14:textId="1DD1F9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C234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Guidance for Schools and Colleges </w:t>
                            </w:r>
                          </w:p>
                          <w:p w:rsidRPr="00314A01" w:rsidR="00637930" w:rsidP="00637930" w:rsidRDefault="00637930" w14:paraId="468272D3" w14:textId="7777777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rtlCol="0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style="position:absolute;left:0;text-align:left;margin-left:398.3pt;margin-top:1.1pt;width:449.5pt;height:57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6" filled="f" strokecolor="#959600" strokeweight="1.75pt" w14:anchorId="74F25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">
                <v:stroke joinstyle="round"/>
                <v:textbox>
                  <w:txbxContent>
                    <w:p w:rsidRPr="00BC2347" w:rsidR="00637930" w:rsidP="00637930" w:rsidRDefault="00637930" w14:paraId="46A26D91" w14:textId="165B265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BC234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S</w:t>
                      </w:r>
                      <w:r w:rsidRPr="00BC2347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afeguarding Practice Audit</w:t>
                      </w:r>
                      <w:r w:rsidR="002C7E71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s</w:t>
                      </w:r>
                      <w:r w:rsidRPr="00BC2347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</w:p>
                    <w:p w:rsidRPr="00BC2347" w:rsidR="00637930" w:rsidP="00637930" w:rsidRDefault="00637930" w14:paraId="6052214D" w14:textId="1DD1F91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BC234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Guidance for Schools and Colleges </w:t>
                      </w:r>
                    </w:p>
                    <w:p w:rsidRPr="00314A01" w:rsidR="00637930" w:rsidP="00637930" w:rsidRDefault="00637930" w14:paraId="468272D3" w14:textId="77777777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F077E" w:rsidP="00B40F04" w:rsidRDefault="005F077E" w14:paraId="31DF1EF2" w14:textId="7777777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5F077E" w:rsidP="00B40F04" w:rsidRDefault="005F077E" w14:paraId="0944F90E" w14:textId="7777777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Pr="00CC25F4" w:rsidR="00FB53FA" w:rsidP="00FA7932" w:rsidRDefault="00FB53FA" w14:paraId="43C88EE4" w14:textId="4639B77D">
      <w:pPr>
        <w:jc w:val="both"/>
        <w:rPr>
          <w:rFonts w:ascii="Arial" w:hAnsi="Arial" w:cs="Arial"/>
          <w:b/>
          <w:bCs/>
          <w:sz w:val="20"/>
          <w:szCs w:val="20"/>
          <w:lang w:eastAsia="ja-JP"/>
        </w:rPr>
      </w:pPr>
      <w:r w:rsidRPr="00CC25F4">
        <w:rPr>
          <w:rFonts w:ascii="Arial" w:hAnsi="Arial" w:cs="Arial"/>
          <w:b/>
          <w:bCs/>
          <w:sz w:val="20"/>
          <w:szCs w:val="20"/>
          <w:lang w:eastAsia="ja-JP"/>
        </w:rPr>
        <w:t xml:space="preserve">Introduction </w:t>
      </w:r>
    </w:p>
    <w:p w:rsidRPr="00CC25F4" w:rsidR="00FB53FA" w:rsidP="00FA7932" w:rsidRDefault="00FB53FA" w14:paraId="329BD2B9" w14:textId="5596EA03">
      <w:pPr>
        <w:jc w:val="both"/>
        <w:rPr>
          <w:rFonts w:ascii="Arial" w:hAnsi="Arial" w:cs="Arial"/>
          <w:sz w:val="20"/>
          <w:szCs w:val="20"/>
        </w:rPr>
      </w:pPr>
      <w:hyperlink w:history="1" r:id="rId11">
        <w:r w:rsidRPr="00CC25F4">
          <w:rPr>
            <w:rStyle w:val="Hyperlink"/>
            <w:rFonts w:ascii="Arial" w:hAnsi="Arial" w:cs="Arial" w:eastAsiaTheme="majorEastAsia"/>
            <w:bCs/>
            <w:color w:val="7030A0"/>
            <w:sz w:val="20"/>
            <w:szCs w:val="20"/>
          </w:rPr>
          <w:t>The Education Act 2002</w:t>
        </w:r>
      </w:hyperlink>
      <w:r w:rsidRPr="00CC25F4">
        <w:rPr>
          <w:rFonts w:ascii="Arial" w:hAnsi="Arial" w:cs="Arial"/>
          <w:b/>
          <w:sz w:val="20"/>
          <w:szCs w:val="20"/>
        </w:rPr>
        <w:t xml:space="preserve"> </w:t>
      </w:r>
      <w:r w:rsidRPr="00CC25F4">
        <w:rPr>
          <w:rFonts w:ascii="Arial" w:hAnsi="Arial" w:cs="Arial"/>
          <w:bCs/>
          <w:sz w:val="20"/>
          <w:szCs w:val="20"/>
        </w:rPr>
        <w:t>section 175 and 157,</w:t>
      </w:r>
      <w:r w:rsidRPr="00CC25F4">
        <w:rPr>
          <w:rFonts w:ascii="Arial" w:hAnsi="Arial" w:cs="Arial"/>
          <w:b/>
          <w:sz w:val="20"/>
          <w:szCs w:val="20"/>
        </w:rPr>
        <w:t xml:space="preserve"> </w:t>
      </w:r>
      <w:r w:rsidRPr="00CC25F4">
        <w:rPr>
          <w:rFonts w:ascii="Arial" w:hAnsi="Arial" w:cs="Arial"/>
          <w:bCs/>
          <w:sz w:val="20"/>
          <w:szCs w:val="20"/>
        </w:rPr>
        <w:t xml:space="preserve">makes it a legal duty </w:t>
      </w:r>
      <w:r w:rsidRPr="00CC25F4">
        <w:rPr>
          <w:rFonts w:ascii="Arial" w:hAnsi="Arial" w:cs="Arial"/>
          <w:sz w:val="20"/>
          <w:szCs w:val="20"/>
        </w:rPr>
        <w:t xml:space="preserve">to safeguard and promote the welfare of children, </w:t>
      </w:r>
      <w:hyperlink w:history="1" r:id="rId12">
        <w:r w:rsidRPr="00CC25F4">
          <w:rPr>
            <w:rStyle w:val="Hyperlink"/>
            <w:rFonts w:ascii="Arial" w:hAnsi="Arial" w:cs="Arial" w:eastAsiaTheme="majorEastAsia"/>
            <w:iCs/>
            <w:color w:val="7030A0"/>
            <w:sz w:val="20"/>
            <w:szCs w:val="20"/>
          </w:rPr>
          <w:t>Keeping Children Safe in Education (DfE)</w:t>
        </w:r>
      </w:hyperlink>
      <w:r w:rsidRPr="00CC25F4">
        <w:rPr>
          <w:rStyle w:val="Hyperlink"/>
          <w:rFonts w:ascii="Arial" w:hAnsi="Arial" w:cs="Arial" w:eastAsiaTheme="majorEastAsia"/>
          <w:iCs/>
          <w:sz w:val="20"/>
          <w:szCs w:val="20"/>
        </w:rPr>
        <w:t xml:space="preserve"> </w:t>
      </w:r>
      <w:r w:rsidRPr="00CC25F4">
        <w:rPr>
          <w:rStyle w:val="Hyperlink"/>
          <w:rFonts w:ascii="Arial" w:hAnsi="Arial" w:cs="Arial" w:eastAsiaTheme="majorEastAsia"/>
          <w:iCs/>
          <w:color w:val="000000" w:themeColor="text1"/>
          <w:sz w:val="20"/>
          <w:szCs w:val="20"/>
        </w:rPr>
        <w:t>sets out how s</w:t>
      </w:r>
      <w:r w:rsidRPr="00CC25F4">
        <w:rPr>
          <w:rFonts w:ascii="Arial" w:hAnsi="Arial" w:cs="Arial"/>
          <w:sz w:val="20"/>
          <w:szCs w:val="20"/>
        </w:rPr>
        <w:t xml:space="preserve">chools and colleges must have regard to it when carrying out their duties to safeguard and promote the welfare of children. </w:t>
      </w:r>
    </w:p>
    <w:p w:rsidRPr="00CC25F4" w:rsidR="008C19BB" w:rsidP="00FA7932" w:rsidRDefault="008C19BB" w14:paraId="19025328" w14:textId="067BD441">
      <w:pPr>
        <w:jc w:val="both"/>
        <w:rPr>
          <w:rFonts w:ascii="Arial" w:hAnsi="Arial" w:cs="Arial"/>
          <w:sz w:val="20"/>
          <w:szCs w:val="20"/>
        </w:rPr>
      </w:pPr>
      <w:r w:rsidRPr="00CC25F4">
        <w:rPr>
          <w:rFonts w:ascii="Arial" w:hAnsi="Arial" w:cs="Arial"/>
          <w:sz w:val="20"/>
          <w:szCs w:val="20"/>
        </w:rPr>
        <w:t>Status of education setting</w:t>
      </w:r>
      <w:r w:rsidRPr="00CC25F4" w:rsidR="001D5CB9">
        <w:rPr>
          <w:rFonts w:ascii="Arial" w:hAnsi="Arial" w:cs="Arial"/>
          <w:sz w:val="20"/>
          <w:szCs w:val="20"/>
        </w:rPr>
        <w:t>s:</w:t>
      </w:r>
    </w:p>
    <w:p w:rsidRPr="00CC25F4" w:rsidR="005E7B4E" w:rsidP="00FA7932" w:rsidRDefault="004213E7" w14:paraId="58E9949F" w14:textId="52120979">
      <w:pPr>
        <w:jc w:val="both"/>
        <w:rPr>
          <w:rFonts w:ascii="Arial" w:hAnsi="Arial" w:cs="Arial"/>
          <w:sz w:val="20"/>
          <w:szCs w:val="20"/>
        </w:rPr>
      </w:pPr>
      <w:r w:rsidRPr="00CC25F4">
        <w:rPr>
          <w:rFonts w:ascii="Arial" w:hAnsi="Arial" w:cs="Arial"/>
          <w:b/>
          <w:bCs/>
          <w:sz w:val="20"/>
          <w:szCs w:val="20"/>
        </w:rPr>
        <w:t>School’ means:</w:t>
      </w:r>
      <w:r w:rsidRPr="00CC25F4">
        <w:rPr>
          <w:rFonts w:ascii="Arial" w:hAnsi="Arial" w:cs="Arial"/>
          <w:sz w:val="20"/>
          <w:szCs w:val="20"/>
        </w:rPr>
        <w:t xml:space="preserve"> all schools whether maintained, non-maintained or independent schools (including academies, free schools and alternative provision academies), maintained nursery schools</w:t>
      </w:r>
      <w:r w:rsidRPr="00CC25F4" w:rsidR="004A44F1">
        <w:rPr>
          <w:rFonts w:ascii="Arial" w:hAnsi="Arial" w:cs="Arial"/>
          <w:sz w:val="20"/>
          <w:szCs w:val="20"/>
        </w:rPr>
        <w:t xml:space="preserve"> </w:t>
      </w:r>
      <w:r w:rsidRPr="00CC25F4">
        <w:rPr>
          <w:rFonts w:ascii="Arial" w:hAnsi="Arial" w:cs="Arial"/>
          <w:sz w:val="20"/>
          <w:szCs w:val="20"/>
        </w:rPr>
        <w:t xml:space="preserve">and pupil referral units. </w:t>
      </w:r>
    </w:p>
    <w:p w:rsidR="004213E7" w:rsidP="00FA7932" w:rsidRDefault="004A44F1" w14:paraId="00CA4CEF" w14:textId="22816B74">
      <w:pPr>
        <w:jc w:val="both"/>
        <w:rPr>
          <w:rFonts w:ascii="Arial" w:hAnsi="Arial" w:cs="Arial"/>
          <w:sz w:val="20"/>
          <w:szCs w:val="20"/>
        </w:rPr>
      </w:pPr>
      <w:r w:rsidRPr="00CC25F4">
        <w:rPr>
          <w:rFonts w:ascii="Arial" w:hAnsi="Arial" w:cs="Arial"/>
          <w:b/>
          <w:bCs/>
          <w:sz w:val="20"/>
          <w:szCs w:val="20"/>
        </w:rPr>
        <w:t>C</w:t>
      </w:r>
      <w:r w:rsidRPr="00CC25F4" w:rsidR="004213E7">
        <w:rPr>
          <w:rFonts w:ascii="Arial" w:hAnsi="Arial" w:cs="Arial"/>
          <w:b/>
          <w:bCs/>
          <w:sz w:val="20"/>
          <w:szCs w:val="20"/>
        </w:rPr>
        <w:t xml:space="preserve">ollege’ </w:t>
      </w:r>
      <w:r w:rsidRPr="00725438" w:rsidR="00725438">
        <w:rPr>
          <w:rFonts w:ascii="Arial" w:hAnsi="Arial" w:cs="Arial"/>
          <w:sz w:val="20"/>
          <w:szCs w:val="20"/>
        </w:rPr>
        <w:t>means</w:t>
      </w:r>
      <w:r w:rsidRPr="00CC25F4" w:rsidR="004213E7">
        <w:rPr>
          <w:rFonts w:ascii="Arial" w:hAnsi="Arial" w:cs="Arial"/>
          <w:sz w:val="20"/>
          <w:szCs w:val="20"/>
        </w:rPr>
        <w:t xml:space="preserve"> further education colleges and sixth-form colleges as established under the Further and Higher Education Act 1992 and institutions designated as being within the further education sector. College also means providers of post</w:t>
      </w:r>
      <w:r w:rsidRPr="00CC25F4">
        <w:rPr>
          <w:rFonts w:ascii="Arial" w:hAnsi="Arial" w:cs="Arial"/>
          <w:sz w:val="20"/>
          <w:szCs w:val="20"/>
        </w:rPr>
        <w:t xml:space="preserve"> </w:t>
      </w:r>
      <w:r w:rsidRPr="00CC25F4" w:rsidR="004213E7">
        <w:rPr>
          <w:rFonts w:ascii="Arial" w:hAnsi="Arial" w:cs="Arial"/>
          <w:sz w:val="20"/>
          <w:szCs w:val="20"/>
        </w:rPr>
        <w:t>16 Education as set out in the Apprenticeships, Skills, Children and Learning Act 2009 (as amended). 316-19 Academies, Special Post-16 institutions and</w:t>
      </w:r>
      <w:r w:rsidRPr="00CC25F4" w:rsidR="00875493">
        <w:rPr>
          <w:rFonts w:ascii="Arial" w:hAnsi="Arial" w:cs="Arial"/>
          <w:sz w:val="20"/>
          <w:szCs w:val="20"/>
        </w:rPr>
        <w:t xml:space="preserve"> Independent Training Providers. </w:t>
      </w:r>
    </w:p>
    <w:p w:rsidRPr="00CC25F4" w:rsidR="008E28AD" w:rsidP="00FA7932" w:rsidRDefault="008E28AD" w14:paraId="5D13274A" w14:textId="01BBF9CD">
      <w:pPr>
        <w:jc w:val="both"/>
        <w:rPr>
          <w:rFonts w:ascii="Arial" w:hAnsi="Arial" w:cs="Arial"/>
          <w:sz w:val="20"/>
          <w:szCs w:val="20"/>
        </w:rPr>
      </w:pPr>
      <w:r w:rsidRPr="00680D3C">
        <w:rPr>
          <w:rFonts w:ascii="Arial" w:hAnsi="Arial" w:cs="Arial"/>
          <w:b/>
          <w:bCs/>
          <w:sz w:val="20"/>
          <w:szCs w:val="20"/>
        </w:rPr>
        <w:t>Governing bodies and proprietors</w:t>
      </w:r>
      <w:r w:rsidR="00680D3C">
        <w:rPr>
          <w:rFonts w:ascii="Arial" w:hAnsi="Arial" w:cs="Arial"/>
          <w:b/>
          <w:bCs/>
          <w:sz w:val="20"/>
          <w:szCs w:val="20"/>
        </w:rPr>
        <w:t xml:space="preserve">: </w:t>
      </w:r>
      <w:r w:rsidRPr="0073112E" w:rsidR="00680D3C">
        <w:rPr>
          <w:rFonts w:ascii="Arial" w:hAnsi="Arial" w:cs="Arial"/>
          <w:sz w:val="20"/>
          <w:szCs w:val="20"/>
        </w:rPr>
        <w:t>in audit</w:t>
      </w:r>
      <w:r w:rsidR="0073112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document</w:t>
      </w:r>
      <w:r w:rsidR="0073112E">
        <w:rPr>
          <w:rFonts w:ascii="Arial" w:hAnsi="Arial" w:cs="Arial"/>
          <w:sz w:val="20"/>
          <w:szCs w:val="20"/>
        </w:rPr>
        <w:t>, this is abbreviated</w:t>
      </w:r>
      <w:r>
        <w:rPr>
          <w:rFonts w:ascii="Arial" w:hAnsi="Arial" w:cs="Arial"/>
          <w:sz w:val="20"/>
          <w:szCs w:val="20"/>
        </w:rPr>
        <w:t xml:space="preserve"> this to GB / P</w:t>
      </w:r>
    </w:p>
    <w:p w:rsidRPr="00CC25F4" w:rsidR="00E2189D" w:rsidP="00FA7932" w:rsidRDefault="004E11E3" w14:paraId="5A0355FD" w14:textId="77777777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name="_Hlk133441054" w:id="0"/>
      <w:bookmarkStart w:name="_Hlk16598066" w:id="1"/>
      <w:r w:rsidRPr="00CC25F4">
        <w:rPr>
          <w:rFonts w:ascii="Arial" w:hAnsi="Arial" w:cs="Arial"/>
          <w:color w:val="000000"/>
          <w:sz w:val="20"/>
          <w:szCs w:val="20"/>
        </w:rPr>
        <w:t xml:space="preserve">KCSiE uses the terms </w:t>
      </w:r>
      <w:r w:rsidRPr="00CC25F4">
        <w:rPr>
          <w:rFonts w:ascii="Arial" w:hAnsi="Arial" w:cs="Arial"/>
          <w:b/>
          <w:bCs/>
          <w:color w:val="000000"/>
          <w:sz w:val="20"/>
          <w:szCs w:val="20"/>
        </w:rPr>
        <w:t xml:space="preserve">“must” </w:t>
      </w:r>
      <w:r w:rsidRPr="00CC25F4">
        <w:rPr>
          <w:rFonts w:ascii="Arial" w:hAnsi="Arial" w:cs="Arial"/>
          <w:color w:val="000000"/>
          <w:sz w:val="20"/>
          <w:szCs w:val="20"/>
        </w:rPr>
        <w:t xml:space="preserve">and </w:t>
      </w:r>
      <w:r w:rsidRPr="00CC25F4">
        <w:rPr>
          <w:rFonts w:ascii="Arial" w:hAnsi="Arial" w:cs="Arial"/>
          <w:b/>
          <w:bCs/>
          <w:color w:val="000000"/>
          <w:sz w:val="20"/>
          <w:szCs w:val="20"/>
        </w:rPr>
        <w:t>“should</w:t>
      </w:r>
      <w:r w:rsidRPr="00CC25F4">
        <w:rPr>
          <w:rFonts w:ascii="Arial" w:hAnsi="Arial" w:cs="Arial"/>
          <w:color w:val="000000"/>
          <w:sz w:val="20"/>
          <w:szCs w:val="20"/>
        </w:rPr>
        <w:t>”, “</w:t>
      </w:r>
      <w:r w:rsidRPr="00CC25F4">
        <w:rPr>
          <w:rFonts w:ascii="Arial" w:hAnsi="Arial" w:cs="Arial"/>
          <w:b/>
          <w:bCs/>
          <w:color w:val="000000"/>
          <w:sz w:val="20"/>
          <w:szCs w:val="20"/>
        </w:rPr>
        <w:t>must</w:t>
      </w:r>
      <w:r w:rsidRPr="00CC25F4">
        <w:rPr>
          <w:rFonts w:ascii="Arial" w:hAnsi="Arial" w:cs="Arial"/>
          <w:color w:val="000000"/>
          <w:sz w:val="20"/>
          <w:szCs w:val="20"/>
        </w:rPr>
        <w:t xml:space="preserve">” is when </w:t>
      </w:r>
      <w:r w:rsidRPr="00CC25F4" w:rsidR="00912D6C">
        <w:rPr>
          <w:rFonts w:ascii="Arial" w:hAnsi="Arial" w:cs="Arial"/>
          <w:color w:val="000000"/>
          <w:sz w:val="20"/>
          <w:szCs w:val="20"/>
        </w:rPr>
        <w:t xml:space="preserve">it is a legal </w:t>
      </w:r>
      <w:r w:rsidRPr="00CC25F4">
        <w:rPr>
          <w:rFonts w:ascii="Arial" w:hAnsi="Arial" w:cs="Arial"/>
          <w:color w:val="000000"/>
          <w:sz w:val="20"/>
          <w:szCs w:val="20"/>
        </w:rPr>
        <w:t>required to do something and “</w:t>
      </w:r>
      <w:r w:rsidRPr="00CC25F4">
        <w:rPr>
          <w:rFonts w:ascii="Arial" w:hAnsi="Arial" w:cs="Arial"/>
          <w:b/>
          <w:bCs/>
          <w:color w:val="000000"/>
          <w:sz w:val="20"/>
          <w:szCs w:val="20"/>
        </w:rPr>
        <w:t>should</w:t>
      </w:r>
      <w:r w:rsidRPr="00CC25F4">
        <w:rPr>
          <w:rFonts w:ascii="Arial" w:hAnsi="Arial" w:cs="Arial"/>
          <w:color w:val="000000"/>
          <w:sz w:val="20"/>
          <w:szCs w:val="20"/>
        </w:rPr>
        <w:t>” when the advice set out should be followed unless there is good reason not to</w:t>
      </w:r>
      <w:r w:rsidRPr="00CC25F4" w:rsidR="004F2446">
        <w:rPr>
          <w:rFonts w:ascii="Arial" w:hAnsi="Arial" w:cs="Arial"/>
          <w:color w:val="000000"/>
          <w:sz w:val="20"/>
          <w:szCs w:val="20"/>
        </w:rPr>
        <w:t xml:space="preserve">, the </w:t>
      </w:r>
      <w:r w:rsidRPr="00CC25F4" w:rsidR="00290989">
        <w:rPr>
          <w:rFonts w:ascii="Arial" w:hAnsi="Arial" w:cs="Arial"/>
          <w:bCs/>
          <w:sz w:val="20"/>
          <w:szCs w:val="20"/>
        </w:rPr>
        <w:t>Safeguarding practice standard and descriptors</w:t>
      </w:r>
      <w:r w:rsidRPr="00CC25F4" w:rsidR="00290989">
        <w:rPr>
          <w:rFonts w:ascii="Arial" w:hAnsi="Arial" w:cs="Arial"/>
          <w:b/>
          <w:sz w:val="20"/>
          <w:szCs w:val="20"/>
        </w:rPr>
        <w:t xml:space="preserve"> that </w:t>
      </w:r>
      <w:r w:rsidRPr="00CC25F4" w:rsidR="00E2189D">
        <w:rPr>
          <w:rFonts w:ascii="Arial" w:hAnsi="Arial" w:cs="Arial"/>
          <w:b/>
          <w:sz w:val="20"/>
          <w:szCs w:val="20"/>
        </w:rPr>
        <w:t xml:space="preserve">you are required to evidence are </w:t>
      </w:r>
      <w:r w:rsidRPr="00CC25F4" w:rsidR="004F2446">
        <w:rPr>
          <w:rFonts w:ascii="Arial" w:hAnsi="Arial" w:cs="Arial"/>
          <w:color w:val="000000"/>
          <w:sz w:val="20"/>
          <w:szCs w:val="20"/>
        </w:rPr>
        <w:t xml:space="preserve">based on this </w:t>
      </w:r>
      <w:r w:rsidRPr="00CC25F4" w:rsidR="00290989">
        <w:rPr>
          <w:rFonts w:ascii="Arial" w:hAnsi="Arial" w:cs="Arial"/>
          <w:color w:val="000000"/>
          <w:sz w:val="20"/>
          <w:szCs w:val="20"/>
        </w:rPr>
        <w:t>concept.</w:t>
      </w:r>
      <w:r w:rsidRPr="00CC25F4" w:rsidR="00BD0D9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Pr="00CC25F4" w:rsidR="004E11E3" w:rsidP="00FA32EC" w:rsidRDefault="00BD0D90" w14:paraId="5DBF30FA" w14:textId="4A3D9F6A">
      <w:pPr>
        <w:jc w:val="both"/>
        <w:rPr>
          <w:rFonts w:ascii="Arial" w:hAnsi="Arial" w:cs="Arial"/>
          <w:sz w:val="20"/>
          <w:szCs w:val="20"/>
        </w:rPr>
      </w:pPr>
      <w:r w:rsidRPr="00CC25F4">
        <w:rPr>
          <w:rFonts w:ascii="Arial" w:hAnsi="Arial" w:cs="Arial"/>
          <w:sz w:val="20"/>
          <w:szCs w:val="20"/>
        </w:rPr>
        <w:t>In preparation for an audit there are other associated statutory and local guidance’s that should be read in conjunction with the appropriate section of KCSiE</w:t>
      </w:r>
      <w:r w:rsidRPr="00CC25F4" w:rsidR="004971C2">
        <w:rPr>
          <w:rFonts w:ascii="Arial" w:hAnsi="Arial" w:cs="Arial"/>
          <w:sz w:val="20"/>
          <w:szCs w:val="20"/>
        </w:rPr>
        <w:t xml:space="preserve"> and the </w:t>
      </w:r>
      <w:r w:rsidRPr="00CC25F4" w:rsidR="00BF3BC6">
        <w:rPr>
          <w:rFonts w:ascii="Arial" w:hAnsi="Arial" w:cs="Arial"/>
          <w:sz w:val="20"/>
          <w:szCs w:val="20"/>
        </w:rPr>
        <w:t xml:space="preserve">status of the </w:t>
      </w:r>
      <w:r w:rsidRPr="00CC25F4" w:rsidR="004971C2">
        <w:rPr>
          <w:rFonts w:ascii="Arial" w:hAnsi="Arial" w:cs="Arial"/>
          <w:sz w:val="20"/>
          <w:szCs w:val="20"/>
        </w:rPr>
        <w:t>setting</w:t>
      </w:r>
      <w:r w:rsidRPr="00CC25F4" w:rsidR="00BF3BC6">
        <w:rPr>
          <w:rFonts w:ascii="Arial" w:hAnsi="Arial" w:cs="Arial"/>
          <w:sz w:val="20"/>
          <w:szCs w:val="20"/>
        </w:rPr>
        <w:t xml:space="preserve">. </w:t>
      </w:r>
    </w:p>
    <w:bookmarkEnd w:id="0"/>
    <w:p w:rsidRPr="00CC25F4" w:rsidR="00FB53FA" w:rsidP="00FA32EC" w:rsidRDefault="00FB53FA" w14:paraId="2982552F" w14:textId="777777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7030A0"/>
          <w:sz w:val="20"/>
          <w:szCs w:val="20"/>
        </w:rPr>
      </w:pPr>
      <w:r w:rsidRPr="00CC25F4">
        <w:fldChar w:fldCharType="begin"/>
      </w:r>
      <w:r w:rsidRPr="00CC25F4">
        <w:rPr>
          <w:rFonts w:ascii="Arial" w:hAnsi="Arial" w:cs="Arial"/>
          <w:sz w:val="20"/>
          <w:szCs w:val="20"/>
        </w:rPr>
        <w:instrText>HYPERLINK "https://assets.publishing.service.gov.uk/government/uploads/system/uploads/attachment_data/file/942454/Working_together_to_safeguard_children_inter_agency_guidance.pdf"</w:instrText>
      </w:r>
      <w:r w:rsidRPr="00CC25F4">
        <w:fldChar w:fldCharType="separate"/>
      </w:r>
      <w:r w:rsidRPr="00CC25F4">
        <w:rPr>
          <w:rStyle w:val="Hyperlink"/>
          <w:rFonts w:ascii="Arial" w:hAnsi="Arial" w:cs="Arial" w:eastAsiaTheme="majorEastAsia"/>
          <w:color w:val="7030A0"/>
          <w:sz w:val="20"/>
          <w:szCs w:val="20"/>
        </w:rPr>
        <w:t>Working Together to Safeguard Children</w:t>
      </w:r>
      <w:r w:rsidRPr="00CC25F4">
        <w:rPr>
          <w:rStyle w:val="Hyperlink"/>
          <w:rFonts w:ascii="Arial" w:hAnsi="Arial" w:cs="Arial" w:eastAsiaTheme="majorEastAsia"/>
          <w:color w:val="7030A0"/>
          <w:sz w:val="20"/>
          <w:szCs w:val="20"/>
        </w:rPr>
        <w:fldChar w:fldCharType="end"/>
      </w:r>
      <w:r w:rsidRPr="00CC25F4">
        <w:rPr>
          <w:rFonts w:ascii="Arial" w:hAnsi="Arial" w:cs="Arial"/>
          <w:color w:val="7030A0"/>
          <w:sz w:val="20"/>
          <w:szCs w:val="20"/>
        </w:rPr>
        <w:t>.</w:t>
      </w:r>
    </w:p>
    <w:p w:rsidRPr="00CC25F4" w:rsidR="001A687C" w:rsidP="00FA32EC" w:rsidRDefault="001A687C" w14:paraId="11B80869" w14:textId="2E5FA0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7030A0"/>
          <w:sz w:val="20"/>
          <w:szCs w:val="20"/>
        </w:rPr>
      </w:pPr>
      <w:hyperlink w:history="1" r:id="rId13">
        <w:r w:rsidRPr="00CC25F4">
          <w:rPr>
            <w:rStyle w:val="Hyperlink"/>
            <w:rFonts w:ascii="Arial" w:hAnsi="Arial" w:cs="Arial"/>
            <w:color w:val="7030A0"/>
            <w:sz w:val="20"/>
            <w:szCs w:val="20"/>
          </w:rPr>
          <w:t>Early years foundation stage (EYFS) statutory framework - GOV.UK</w:t>
        </w:r>
      </w:hyperlink>
    </w:p>
    <w:p w:rsidRPr="00CC25F4" w:rsidR="004971C2" w:rsidP="00FA32EC" w:rsidRDefault="004971C2" w14:paraId="733CF4E2" w14:textId="33B04D2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7030A0"/>
          <w:sz w:val="20"/>
          <w:szCs w:val="20"/>
        </w:rPr>
      </w:pPr>
      <w:hyperlink w:history="1" r:id="rId14">
        <w:r w:rsidRPr="00CC25F4">
          <w:rPr>
            <w:rStyle w:val="Hyperlink"/>
            <w:rFonts w:ascii="Arial" w:hAnsi="Arial" w:cs="Arial"/>
            <w:color w:val="7030A0"/>
            <w:sz w:val="20"/>
            <w:szCs w:val="20"/>
          </w:rPr>
          <w:t>Apprenticeships, Skills, Children and Learning Act 2009</w:t>
        </w:r>
      </w:hyperlink>
    </w:p>
    <w:p w:rsidRPr="00CC25F4" w:rsidR="00DB1F52" w:rsidP="00FA32EC" w:rsidRDefault="00DB1F52" w14:paraId="05F504F3" w14:textId="777777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 w:eastAsiaTheme="majorEastAsia"/>
          <w:color w:val="7030A0"/>
          <w:sz w:val="20"/>
          <w:szCs w:val="20"/>
          <w:u w:val="single"/>
        </w:rPr>
      </w:pPr>
      <w:hyperlink w:history="1" r:id="rId15">
        <w:r w:rsidRPr="00CC25F4">
          <w:rPr>
            <w:rStyle w:val="Hyperlink"/>
            <w:rFonts w:ascii="Arial" w:hAnsi="Arial" w:cs="Arial"/>
            <w:color w:val="7030A0"/>
            <w:sz w:val="20"/>
            <w:szCs w:val="20"/>
          </w:rPr>
          <w:t>What to do if you are Worried a Child is Being Abused</w:t>
        </w:r>
      </w:hyperlink>
    </w:p>
    <w:p w:rsidRPr="00CC25F4" w:rsidR="00BD0D90" w:rsidP="00FA32EC" w:rsidRDefault="00BD0D90" w14:paraId="5C62BC13" w14:textId="77777777">
      <w:pPr>
        <w:spacing w:after="0" w:line="240" w:lineRule="auto"/>
        <w:jc w:val="both"/>
        <w:rPr>
          <w:rFonts w:ascii="Arial" w:hAnsi="Arial" w:cs="Arial" w:eastAsiaTheme="majorEastAsia"/>
          <w:sz w:val="20"/>
          <w:szCs w:val="20"/>
        </w:rPr>
      </w:pPr>
    </w:p>
    <w:p w:rsidRPr="00CC25F4" w:rsidR="00BD0D90" w:rsidP="00FA32EC" w:rsidRDefault="00BD0D90" w14:paraId="062FC4E5" w14:textId="32020586">
      <w:pPr>
        <w:spacing w:after="0" w:line="240" w:lineRule="auto"/>
        <w:jc w:val="both"/>
        <w:rPr>
          <w:rFonts w:ascii="Arial" w:hAnsi="Arial" w:cs="Arial" w:eastAsiaTheme="majorEastAsia"/>
          <w:sz w:val="20"/>
          <w:szCs w:val="20"/>
        </w:rPr>
      </w:pPr>
      <w:r w:rsidRPr="00CC25F4">
        <w:rPr>
          <w:rFonts w:ascii="Arial" w:hAnsi="Arial" w:cs="Arial" w:eastAsiaTheme="majorEastAsia"/>
          <w:sz w:val="20"/>
          <w:szCs w:val="20"/>
        </w:rPr>
        <w:t xml:space="preserve">These are </w:t>
      </w:r>
      <w:r w:rsidRPr="00CC25F4" w:rsidR="00D07BF2">
        <w:rPr>
          <w:rFonts w:ascii="Arial" w:hAnsi="Arial" w:cs="Arial" w:eastAsiaTheme="majorEastAsia"/>
          <w:sz w:val="20"/>
          <w:szCs w:val="20"/>
        </w:rPr>
        <w:t xml:space="preserve">some </w:t>
      </w:r>
      <w:r w:rsidRPr="00CC25F4">
        <w:rPr>
          <w:rFonts w:ascii="Arial" w:hAnsi="Arial" w:cs="Arial" w:eastAsiaTheme="majorEastAsia"/>
          <w:sz w:val="20"/>
          <w:szCs w:val="20"/>
        </w:rPr>
        <w:t xml:space="preserve">other recommended </w:t>
      </w:r>
      <w:r w:rsidRPr="00CC25F4" w:rsidR="00D07BF2">
        <w:rPr>
          <w:rFonts w:ascii="Arial" w:hAnsi="Arial" w:cs="Arial" w:eastAsiaTheme="majorEastAsia"/>
          <w:sz w:val="20"/>
          <w:szCs w:val="20"/>
        </w:rPr>
        <w:t xml:space="preserve">resources: </w:t>
      </w:r>
    </w:p>
    <w:p w:rsidRPr="00CC25F4" w:rsidR="00D07BF2" w:rsidP="00FA32EC" w:rsidRDefault="00D07BF2" w14:paraId="4110866E" w14:textId="77777777">
      <w:pPr>
        <w:spacing w:after="0" w:line="240" w:lineRule="auto"/>
        <w:jc w:val="both"/>
        <w:rPr>
          <w:rFonts w:ascii="Arial" w:hAnsi="Arial" w:cs="Arial" w:eastAsiaTheme="majorEastAsia"/>
          <w:sz w:val="20"/>
          <w:szCs w:val="20"/>
        </w:rPr>
      </w:pPr>
    </w:p>
    <w:p w:rsidRPr="00CC25F4" w:rsidR="00FB53FA" w:rsidP="00FA32EC" w:rsidRDefault="00FB53FA" w14:paraId="080AA40D" w14:textId="0F9944E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Hyperlink"/>
          <w:rFonts w:ascii="Arial" w:hAnsi="Arial" w:cs="Arial" w:eastAsiaTheme="majorEastAsia"/>
          <w:color w:val="7030A0"/>
          <w:sz w:val="20"/>
          <w:szCs w:val="20"/>
        </w:rPr>
      </w:pPr>
      <w:hyperlink w:history="1" r:id="rId16">
        <w:r w:rsidRPr="00CC25F4">
          <w:rPr>
            <w:rStyle w:val="Hyperlink"/>
            <w:rFonts w:ascii="Arial" w:hAnsi="Arial" w:cs="Arial" w:eastAsiaTheme="majorEastAsia"/>
            <w:color w:val="7030A0"/>
            <w:sz w:val="20"/>
            <w:szCs w:val="20"/>
          </w:rPr>
          <w:t>Hertfordshire Safeguarding Children Partnership</w:t>
        </w:r>
      </w:hyperlink>
    </w:p>
    <w:p w:rsidRPr="00CC25F4" w:rsidR="00FB53FA" w:rsidP="00FA32EC" w:rsidRDefault="00FB53FA" w14:paraId="1B442E23" w14:textId="777777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Hyperlink"/>
          <w:rFonts w:ascii="Arial" w:hAnsi="Arial" w:cs="Arial" w:eastAsiaTheme="majorEastAsia"/>
          <w:color w:val="7030A0"/>
          <w:sz w:val="20"/>
          <w:szCs w:val="20"/>
        </w:rPr>
      </w:pPr>
      <w:hyperlink w:history="1" w:anchor=":~:text=If%20the%20family%20isn%E2%80%99t%20already%20receiving%20support%2C%20the,child%20is%20at%20imminent%20risk%20of%20serious%20harm%29." r:id="rId17">
        <w:r w:rsidRPr="00CC25F4">
          <w:rPr>
            <w:rStyle w:val="Hyperlink"/>
            <w:rFonts w:ascii="Arial" w:hAnsi="Arial" w:cs="Arial" w:eastAsiaTheme="majorEastAsia"/>
            <w:color w:val="7030A0"/>
            <w:sz w:val="20"/>
            <w:szCs w:val="20"/>
          </w:rPr>
          <w:t>The continuum of need</w:t>
        </w:r>
      </w:hyperlink>
      <w:r w:rsidRPr="00CC25F4">
        <w:rPr>
          <w:rStyle w:val="Hyperlink"/>
          <w:rFonts w:ascii="Arial" w:hAnsi="Arial" w:cs="Arial" w:eastAsiaTheme="majorEastAsia"/>
          <w:color w:val="7030A0"/>
          <w:sz w:val="20"/>
          <w:szCs w:val="20"/>
        </w:rPr>
        <w:t xml:space="preserve"> </w:t>
      </w:r>
    </w:p>
    <w:p w:rsidRPr="00CC25F4" w:rsidR="00FB53FA" w:rsidP="00FA32EC" w:rsidRDefault="00FB53FA" w14:paraId="21AABD06" w14:textId="777777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7030A0"/>
          <w:sz w:val="20"/>
          <w:szCs w:val="20"/>
        </w:rPr>
      </w:pPr>
      <w:hyperlink w:history="1" r:id="rId18">
        <w:r w:rsidRPr="00CC25F4">
          <w:rPr>
            <w:rStyle w:val="Hyperlink"/>
            <w:rFonts w:ascii="Arial" w:hAnsi="Arial" w:cs="Arial" w:eastAsiaTheme="majorEastAsia"/>
            <w:color w:val="7030A0"/>
            <w:sz w:val="20"/>
            <w:szCs w:val="20"/>
          </w:rPr>
          <w:t>information sharing</w:t>
        </w:r>
      </w:hyperlink>
    </w:p>
    <w:p w:rsidRPr="00CC25F4" w:rsidR="00FB53FA" w:rsidP="00FA32EC" w:rsidRDefault="00FB53FA" w14:paraId="7504C5F3" w14:textId="7D5D2D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Hyperlink"/>
          <w:rFonts w:ascii="Arial" w:hAnsi="Arial" w:cs="Arial"/>
          <w:color w:val="7030A0"/>
          <w:sz w:val="20"/>
          <w:szCs w:val="20"/>
          <w:u w:val="none"/>
        </w:rPr>
      </w:pPr>
      <w:hyperlink w:history="1" r:id="rId19">
        <w:r w:rsidRPr="00CC25F4">
          <w:rPr>
            <w:rStyle w:val="Hyperlink"/>
            <w:rFonts w:ascii="Arial" w:hAnsi="Arial" w:cs="Arial" w:eastAsiaTheme="majorEastAsia"/>
            <w:color w:val="7030A0"/>
            <w:sz w:val="20"/>
            <w:szCs w:val="20"/>
          </w:rPr>
          <w:t>General Data Protection Regulation (UK GDPR)</w:t>
        </w:r>
      </w:hyperlink>
      <w:bookmarkEnd w:id="1"/>
    </w:p>
    <w:p w:rsidRPr="00CC25F4" w:rsidR="00FB53FA" w:rsidP="00FA32EC" w:rsidRDefault="00FB53FA" w14:paraId="7E14E48D" w14:textId="77777777">
      <w:pPr>
        <w:pStyle w:val="ListParagraph"/>
        <w:spacing w:after="0" w:line="240" w:lineRule="auto"/>
        <w:jc w:val="both"/>
        <w:rPr>
          <w:rFonts w:ascii="Arial" w:hAnsi="Arial" w:cs="Arial"/>
          <w:color w:val="7030A0"/>
          <w:sz w:val="20"/>
          <w:szCs w:val="20"/>
        </w:rPr>
      </w:pPr>
    </w:p>
    <w:p w:rsidRPr="00393D5F" w:rsidR="00FB53FA" w:rsidP="00FA32EC" w:rsidRDefault="00FB53FA" w14:paraId="2F9D366F" w14:textId="3B11770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93D5F">
        <w:rPr>
          <w:rFonts w:ascii="Arial" w:hAnsi="Arial" w:cs="Arial"/>
          <w:b/>
          <w:bCs/>
          <w:sz w:val="20"/>
          <w:szCs w:val="20"/>
        </w:rPr>
        <w:t xml:space="preserve">Quality Assurance </w:t>
      </w:r>
    </w:p>
    <w:p w:rsidRPr="00393D5F" w:rsidR="00150B15" w:rsidP="00FA32EC" w:rsidRDefault="00D26D83" w14:paraId="0DAE512E" w14:textId="77777777">
      <w:pPr>
        <w:jc w:val="both"/>
        <w:rPr>
          <w:rFonts w:ascii="Arial" w:hAnsi="Arial" w:cs="Arial"/>
          <w:sz w:val="20"/>
          <w:szCs w:val="20"/>
        </w:rPr>
      </w:pPr>
      <w:r w:rsidRPr="00393D5F">
        <w:rPr>
          <w:rFonts w:ascii="Arial" w:hAnsi="Arial" w:cs="Arial"/>
          <w:sz w:val="20"/>
          <w:szCs w:val="20"/>
        </w:rPr>
        <w:t>The purpose of auditing safeguarding practice is to ensures schools / colleges are providing high-quality standards and promote continuous improvement in practice to keep children safe</w:t>
      </w:r>
      <w:r w:rsidRPr="00393D5F" w:rsidR="00D14476">
        <w:rPr>
          <w:rFonts w:ascii="Arial" w:hAnsi="Arial" w:cs="Arial"/>
          <w:sz w:val="20"/>
          <w:szCs w:val="20"/>
        </w:rPr>
        <w:t xml:space="preserve">, </w:t>
      </w:r>
      <w:r w:rsidRPr="00393D5F">
        <w:rPr>
          <w:rFonts w:ascii="Arial" w:hAnsi="Arial" w:cs="Arial"/>
          <w:sz w:val="20"/>
          <w:szCs w:val="20"/>
        </w:rPr>
        <w:t xml:space="preserve">from a management perspective, </w:t>
      </w:r>
      <w:r w:rsidRPr="00393D5F" w:rsidR="00150B15">
        <w:rPr>
          <w:rFonts w:ascii="Arial" w:hAnsi="Arial" w:cs="Arial"/>
          <w:sz w:val="20"/>
          <w:szCs w:val="20"/>
        </w:rPr>
        <w:t xml:space="preserve">they can </w:t>
      </w:r>
      <w:r w:rsidRPr="00393D5F">
        <w:rPr>
          <w:rFonts w:ascii="Arial" w:hAnsi="Arial" w:cs="Arial"/>
          <w:sz w:val="20"/>
          <w:szCs w:val="20"/>
        </w:rPr>
        <w:t xml:space="preserve">ensure regulatory standards are met.  </w:t>
      </w:r>
    </w:p>
    <w:p w:rsidRPr="00393D5F" w:rsidR="00D26D83" w:rsidP="00FA32EC" w:rsidRDefault="00D26D83" w14:paraId="1B90757F" w14:textId="5E51442D">
      <w:pPr>
        <w:jc w:val="both"/>
        <w:rPr>
          <w:rFonts w:ascii="Arial" w:hAnsi="Arial" w:cs="Arial"/>
          <w:sz w:val="20"/>
          <w:szCs w:val="20"/>
        </w:rPr>
      </w:pPr>
      <w:r w:rsidRPr="00393D5F">
        <w:rPr>
          <w:rFonts w:ascii="Arial" w:hAnsi="Arial" w:cs="Arial"/>
          <w:sz w:val="20"/>
          <w:szCs w:val="20"/>
        </w:rPr>
        <w:t>Auditing and quality assurance provide</w:t>
      </w:r>
      <w:r w:rsidRPr="00393D5F" w:rsidR="00150B15">
        <w:rPr>
          <w:rFonts w:ascii="Arial" w:hAnsi="Arial" w:cs="Arial"/>
          <w:sz w:val="20"/>
          <w:szCs w:val="20"/>
        </w:rPr>
        <w:t xml:space="preserve">s </w:t>
      </w:r>
      <w:r w:rsidRPr="00393D5F">
        <w:rPr>
          <w:rFonts w:ascii="Arial" w:hAnsi="Arial" w:cs="Arial"/>
          <w:sz w:val="20"/>
          <w:szCs w:val="20"/>
        </w:rPr>
        <w:t xml:space="preserve">an opportunity to demonstrate how </w:t>
      </w:r>
      <w:r w:rsidRPr="00393D5F" w:rsidR="00C468BF">
        <w:rPr>
          <w:rFonts w:ascii="Arial" w:hAnsi="Arial" w:cs="Arial"/>
          <w:sz w:val="20"/>
          <w:szCs w:val="20"/>
        </w:rPr>
        <w:t xml:space="preserve">a school </w:t>
      </w:r>
      <w:r w:rsidRPr="00393D5F" w:rsidR="00BC0609">
        <w:rPr>
          <w:rFonts w:ascii="Arial" w:hAnsi="Arial" w:cs="Arial"/>
          <w:sz w:val="20"/>
          <w:szCs w:val="20"/>
        </w:rPr>
        <w:t>is operating</w:t>
      </w:r>
      <w:r w:rsidRPr="00393D5F">
        <w:rPr>
          <w:rFonts w:ascii="Arial" w:hAnsi="Arial" w:cs="Arial"/>
          <w:sz w:val="20"/>
          <w:szCs w:val="20"/>
        </w:rPr>
        <w:t xml:space="preserve"> efficiently and effectively, adhering to high standards that aim to provide a consistent and excellent education that helps children and young people develop academically, socially, emotionally</w:t>
      </w:r>
      <w:r w:rsidRPr="00393D5F" w:rsidR="00C468B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93D5F" w:rsidR="00C468BF">
        <w:rPr>
          <w:rFonts w:ascii="Arial" w:hAnsi="Arial" w:cs="Arial"/>
          <w:sz w:val="20"/>
          <w:szCs w:val="20"/>
        </w:rPr>
        <w:t>in order to</w:t>
      </w:r>
      <w:proofErr w:type="gramEnd"/>
      <w:r w:rsidRPr="00393D5F" w:rsidR="00C468BF">
        <w:rPr>
          <w:rFonts w:ascii="Arial" w:hAnsi="Arial" w:cs="Arial"/>
          <w:sz w:val="20"/>
          <w:szCs w:val="20"/>
        </w:rPr>
        <w:t xml:space="preserve"> </w:t>
      </w:r>
      <w:r w:rsidRPr="00393D5F">
        <w:rPr>
          <w:rFonts w:ascii="Arial" w:hAnsi="Arial" w:cs="Arial"/>
          <w:sz w:val="20"/>
          <w:szCs w:val="20"/>
        </w:rPr>
        <w:t xml:space="preserve">achieve their best outcomes.  </w:t>
      </w:r>
    </w:p>
    <w:p w:rsidRPr="00393D5F" w:rsidR="00737767" w:rsidP="00FA32EC" w:rsidRDefault="00D26D83" w14:paraId="3386F2E3" w14:textId="77777777">
      <w:pPr>
        <w:jc w:val="both"/>
        <w:rPr>
          <w:rStyle w:val="Strong"/>
          <w:rFonts w:ascii="Arial" w:hAnsi="Arial" w:cs="Arial" w:eastAsiaTheme="majorEastAsia"/>
          <w:b w:val="0"/>
          <w:bCs w:val="0"/>
          <w:color w:val="000000" w:themeColor="text1"/>
          <w:sz w:val="20"/>
          <w:szCs w:val="20"/>
          <w:shd w:val="clear" w:color="auto" w:fill="FFFFFF"/>
        </w:rPr>
      </w:pPr>
      <w:r w:rsidRPr="00393D5F">
        <w:rPr>
          <w:rFonts w:ascii="Arial" w:hAnsi="Arial" w:cs="Arial"/>
          <w:sz w:val="20"/>
          <w:szCs w:val="20"/>
        </w:rPr>
        <w:lastRenderedPageBreak/>
        <w:t xml:space="preserve">The audit tools </w:t>
      </w:r>
      <w:r w:rsidRPr="00393D5F" w:rsidR="003B3A21">
        <w:rPr>
          <w:rFonts w:ascii="Arial" w:hAnsi="Arial" w:cs="Arial"/>
          <w:sz w:val="20"/>
          <w:szCs w:val="20"/>
        </w:rPr>
        <w:t xml:space="preserve">that the </w:t>
      </w:r>
      <w:r w:rsidRPr="00393D5F">
        <w:rPr>
          <w:rFonts w:ascii="Arial" w:hAnsi="Arial" w:cs="Arial"/>
          <w:sz w:val="20"/>
          <w:szCs w:val="20"/>
        </w:rPr>
        <w:t xml:space="preserve">CPSLO </w:t>
      </w:r>
      <w:r w:rsidRPr="00393D5F" w:rsidR="003B3A21">
        <w:rPr>
          <w:rFonts w:ascii="Arial" w:hAnsi="Arial" w:cs="Arial"/>
          <w:sz w:val="20"/>
          <w:szCs w:val="20"/>
        </w:rPr>
        <w:t>serv</w:t>
      </w:r>
      <w:r w:rsidRPr="00393D5F" w:rsidR="00C468BF">
        <w:rPr>
          <w:rFonts w:ascii="Arial" w:hAnsi="Arial" w:cs="Arial"/>
          <w:sz w:val="20"/>
          <w:szCs w:val="20"/>
        </w:rPr>
        <w:t>i</w:t>
      </w:r>
      <w:r w:rsidRPr="00393D5F" w:rsidR="003B3A21">
        <w:rPr>
          <w:rFonts w:ascii="Arial" w:hAnsi="Arial" w:cs="Arial"/>
          <w:sz w:val="20"/>
          <w:szCs w:val="20"/>
        </w:rPr>
        <w:t xml:space="preserve">ce </w:t>
      </w:r>
      <w:r w:rsidRPr="00393D5F">
        <w:rPr>
          <w:rFonts w:ascii="Arial" w:hAnsi="Arial" w:cs="Arial"/>
          <w:sz w:val="20"/>
          <w:szCs w:val="20"/>
        </w:rPr>
        <w:t xml:space="preserve">have </w:t>
      </w:r>
      <w:r w:rsidRPr="00393D5F" w:rsidR="00C468BF">
        <w:rPr>
          <w:rFonts w:ascii="Arial" w:hAnsi="Arial" w:cs="Arial"/>
          <w:sz w:val="20"/>
          <w:szCs w:val="20"/>
        </w:rPr>
        <w:t xml:space="preserve">produced </w:t>
      </w:r>
      <w:r w:rsidRPr="00393D5F">
        <w:rPr>
          <w:rFonts w:ascii="Arial" w:hAnsi="Arial" w:cs="Arial"/>
          <w:sz w:val="20"/>
          <w:szCs w:val="20"/>
        </w:rPr>
        <w:t xml:space="preserve">are based on key parts and annexes of KCSiE, they are designed to support schools/ colleges </w:t>
      </w:r>
      <w:r w:rsidRPr="00393D5F" w:rsidR="00EE7505">
        <w:rPr>
          <w:rFonts w:ascii="Arial" w:hAnsi="Arial" w:cs="Arial"/>
          <w:sz w:val="20"/>
          <w:szCs w:val="20"/>
        </w:rPr>
        <w:t xml:space="preserve">leadership and management </w:t>
      </w:r>
      <w:r w:rsidRPr="00393D5F">
        <w:rPr>
          <w:rFonts w:ascii="Arial" w:hAnsi="Arial" w:cs="Arial"/>
          <w:sz w:val="20"/>
          <w:szCs w:val="20"/>
        </w:rPr>
        <w:t xml:space="preserve">to </w:t>
      </w:r>
      <w:r w:rsidRPr="00393D5F" w:rsidR="00EE7505">
        <w:rPr>
          <w:rFonts w:ascii="Arial" w:hAnsi="Arial" w:cs="Arial"/>
          <w:sz w:val="20"/>
          <w:szCs w:val="20"/>
        </w:rPr>
        <w:t>s</w:t>
      </w:r>
      <w:r w:rsidRPr="00393D5F">
        <w:rPr>
          <w:rFonts w:ascii="Arial" w:hAnsi="Arial" w:cs="Arial"/>
          <w:sz w:val="20"/>
          <w:szCs w:val="20"/>
        </w:rPr>
        <w:t xml:space="preserve">elf-evaluate safeguarding specifically </w:t>
      </w:r>
      <w:r w:rsidRPr="00393D5F" w:rsidR="002718B8">
        <w:rPr>
          <w:rFonts w:ascii="Arial" w:hAnsi="Arial" w:cs="Arial"/>
          <w:sz w:val="20"/>
          <w:szCs w:val="20"/>
        </w:rPr>
        <w:t xml:space="preserve">to areas of </w:t>
      </w:r>
      <w:r w:rsidRPr="00393D5F" w:rsidR="00A8665B">
        <w:rPr>
          <w:rFonts w:ascii="Arial" w:hAnsi="Arial" w:cs="Arial"/>
          <w:sz w:val="20"/>
          <w:szCs w:val="20"/>
        </w:rPr>
        <w:t>practice</w:t>
      </w:r>
      <w:r w:rsidRPr="00393D5F" w:rsidR="002718B8">
        <w:rPr>
          <w:rFonts w:ascii="Arial" w:hAnsi="Arial" w:cs="Arial"/>
          <w:sz w:val="20"/>
          <w:szCs w:val="20"/>
        </w:rPr>
        <w:t xml:space="preserve"> </w:t>
      </w:r>
      <w:r w:rsidRPr="00393D5F" w:rsidR="003345BE">
        <w:rPr>
          <w:rFonts w:ascii="Arial" w:hAnsi="Arial" w:cs="Arial"/>
          <w:sz w:val="20"/>
          <w:szCs w:val="20"/>
        </w:rPr>
        <w:t xml:space="preserve">and the </w:t>
      </w:r>
      <w:r w:rsidRPr="00393D5F" w:rsidR="002718B8">
        <w:rPr>
          <w:rFonts w:ascii="Arial" w:hAnsi="Arial" w:cs="Arial"/>
          <w:sz w:val="20"/>
          <w:szCs w:val="20"/>
        </w:rPr>
        <w:t xml:space="preserve">role and responsibilities of whole </w:t>
      </w:r>
      <w:r w:rsidRPr="00393D5F" w:rsidR="00A8665B">
        <w:rPr>
          <w:rFonts w:ascii="Arial" w:hAnsi="Arial" w:cs="Arial"/>
          <w:sz w:val="20"/>
          <w:szCs w:val="20"/>
        </w:rPr>
        <w:t>school</w:t>
      </w:r>
      <w:r w:rsidRPr="00393D5F" w:rsidR="002718B8">
        <w:rPr>
          <w:rFonts w:ascii="Arial" w:hAnsi="Arial" w:cs="Arial"/>
          <w:sz w:val="20"/>
          <w:szCs w:val="20"/>
        </w:rPr>
        <w:t xml:space="preserve"> staff including management. </w:t>
      </w:r>
      <w:r w:rsidRPr="00393D5F" w:rsidR="003345BE">
        <w:rPr>
          <w:rFonts w:ascii="Arial" w:hAnsi="Arial" w:cs="Arial"/>
          <w:sz w:val="20"/>
          <w:szCs w:val="20"/>
        </w:rPr>
        <w:t xml:space="preserve">By scrutinising </w:t>
      </w:r>
      <w:r w:rsidRPr="00393D5F" w:rsidR="0004363F">
        <w:rPr>
          <w:rFonts w:ascii="Arial" w:hAnsi="Arial" w:cs="Arial"/>
          <w:sz w:val="20"/>
          <w:szCs w:val="20"/>
        </w:rPr>
        <w:t>schools’</w:t>
      </w:r>
      <w:r w:rsidRPr="00393D5F" w:rsidR="00696A07">
        <w:rPr>
          <w:rFonts w:ascii="Arial" w:hAnsi="Arial" w:cs="Arial"/>
          <w:sz w:val="20"/>
          <w:szCs w:val="20"/>
        </w:rPr>
        <w:t xml:space="preserve"> </w:t>
      </w:r>
      <w:r w:rsidRPr="00393D5F">
        <w:rPr>
          <w:rFonts w:ascii="Arial" w:hAnsi="Arial" w:cs="Arial"/>
          <w:sz w:val="20"/>
          <w:szCs w:val="20"/>
        </w:rPr>
        <w:t xml:space="preserve">frameworks, procedures, and policies </w:t>
      </w:r>
      <w:r w:rsidRPr="00393D5F" w:rsidR="00696A07">
        <w:rPr>
          <w:rFonts w:ascii="Arial" w:hAnsi="Arial" w:cs="Arial"/>
          <w:sz w:val="20"/>
          <w:szCs w:val="20"/>
        </w:rPr>
        <w:t xml:space="preserve">leadership and </w:t>
      </w:r>
      <w:r w:rsidRPr="00393D5F" w:rsidR="009103FA">
        <w:rPr>
          <w:rFonts w:ascii="Arial" w:hAnsi="Arial" w:cs="Arial"/>
          <w:sz w:val="20"/>
          <w:szCs w:val="20"/>
        </w:rPr>
        <w:t xml:space="preserve">management </w:t>
      </w:r>
      <w:r w:rsidRPr="00393D5F" w:rsidR="00696A07">
        <w:rPr>
          <w:rFonts w:ascii="Arial" w:hAnsi="Arial" w:cs="Arial"/>
          <w:sz w:val="20"/>
          <w:szCs w:val="20"/>
        </w:rPr>
        <w:t xml:space="preserve">can reinforce </w:t>
      </w:r>
      <w:r w:rsidRPr="00393D5F" w:rsidR="00A54354">
        <w:rPr>
          <w:rFonts w:ascii="Arial" w:hAnsi="Arial" w:cs="Arial"/>
          <w:sz w:val="20"/>
          <w:szCs w:val="20"/>
        </w:rPr>
        <w:t xml:space="preserve">the </w:t>
      </w:r>
      <w:r w:rsidRPr="00393D5F" w:rsidR="00975ED9">
        <w:rPr>
          <w:rFonts w:ascii="Arial" w:hAnsi="Arial" w:cs="Arial"/>
          <w:sz w:val="20"/>
          <w:szCs w:val="20"/>
        </w:rPr>
        <w:t>school’s</w:t>
      </w:r>
      <w:r w:rsidRPr="00393D5F" w:rsidR="00A54354">
        <w:rPr>
          <w:rFonts w:ascii="Arial" w:hAnsi="Arial" w:cs="Arial"/>
          <w:sz w:val="20"/>
          <w:szCs w:val="20"/>
        </w:rPr>
        <w:t xml:space="preserve"> </w:t>
      </w:r>
      <w:r w:rsidRPr="00393D5F" w:rsidR="00C56EFA">
        <w:rPr>
          <w:rFonts w:ascii="Arial" w:hAnsi="Arial" w:cs="Arial"/>
          <w:sz w:val="20"/>
          <w:szCs w:val="20"/>
        </w:rPr>
        <w:t xml:space="preserve">vision, ethos and </w:t>
      </w:r>
      <w:r w:rsidRPr="00393D5F" w:rsidR="00A54354">
        <w:rPr>
          <w:rFonts w:ascii="Arial" w:hAnsi="Arial" w:cs="Arial"/>
          <w:sz w:val="20"/>
          <w:szCs w:val="20"/>
        </w:rPr>
        <w:t xml:space="preserve">keep track of the </w:t>
      </w:r>
      <w:r w:rsidRPr="00393D5F" w:rsidR="00C56EFA">
        <w:rPr>
          <w:rFonts w:ascii="Arial" w:hAnsi="Arial" w:cs="Arial"/>
          <w:sz w:val="20"/>
          <w:szCs w:val="20"/>
        </w:rPr>
        <w:t xml:space="preserve">strategic direction </w:t>
      </w:r>
      <w:r w:rsidRPr="00393D5F" w:rsidR="00A54354">
        <w:rPr>
          <w:rFonts w:ascii="Arial" w:hAnsi="Arial" w:cs="Arial"/>
          <w:sz w:val="20"/>
          <w:szCs w:val="20"/>
        </w:rPr>
        <w:t xml:space="preserve">and </w:t>
      </w:r>
      <w:r w:rsidRPr="00393D5F" w:rsidR="00975ED9">
        <w:rPr>
          <w:rFonts w:ascii="Arial" w:hAnsi="Arial" w:cs="Arial"/>
          <w:sz w:val="20"/>
          <w:szCs w:val="20"/>
        </w:rPr>
        <w:t xml:space="preserve">further embed this in the </w:t>
      </w:r>
      <w:r w:rsidRPr="00393D5F" w:rsidR="00C56EFA">
        <w:rPr>
          <w:rStyle w:val="Strong"/>
          <w:rFonts w:ascii="Arial" w:hAnsi="Arial" w:cs="Arial" w:eastAsiaTheme="majorEastAsia"/>
          <w:b w:val="0"/>
          <w:bCs w:val="0"/>
          <w:color w:val="000000" w:themeColor="text1"/>
          <w:sz w:val="20"/>
          <w:szCs w:val="20"/>
          <w:shd w:val="clear" w:color="auto" w:fill="FFFFFF"/>
        </w:rPr>
        <w:t>‘whole school approach</w:t>
      </w:r>
      <w:r w:rsidRPr="00393D5F" w:rsidR="00737767">
        <w:rPr>
          <w:rStyle w:val="Strong"/>
          <w:rFonts w:ascii="Arial" w:hAnsi="Arial" w:cs="Arial" w:eastAsiaTheme="majorEastAsia"/>
          <w:b w:val="0"/>
          <w:bCs w:val="0"/>
          <w:color w:val="000000" w:themeColor="text1"/>
          <w:sz w:val="20"/>
          <w:szCs w:val="20"/>
          <w:shd w:val="clear" w:color="auto" w:fill="FFFFFF"/>
        </w:rPr>
        <w:t xml:space="preserve">’. </w:t>
      </w:r>
    </w:p>
    <w:p w:rsidRPr="00393D5F" w:rsidR="00925A11" w:rsidP="00FA32EC" w:rsidRDefault="00737767" w14:paraId="70316979" w14:textId="22EE3AD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93D5F">
        <w:rPr>
          <w:rFonts w:ascii="Arial" w:hAnsi="Arial" w:cs="Arial"/>
          <w:sz w:val="20"/>
          <w:szCs w:val="20"/>
        </w:rPr>
        <w:t>A</w:t>
      </w:r>
      <w:r w:rsidRPr="00393D5F" w:rsidR="000D783C">
        <w:rPr>
          <w:rFonts w:ascii="Arial" w:hAnsi="Arial" w:cs="Arial"/>
          <w:sz w:val="20"/>
          <w:szCs w:val="20"/>
        </w:rPr>
        <w:t xml:space="preserve">uditing and quality assurance can </w:t>
      </w:r>
      <w:r w:rsidRPr="00393D5F" w:rsidR="00875DD2">
        <w:rPr>
          <w:rFonts w:ascii="Arial" w:hAnsi="Arial" w:cs="Arial"/>
          <w:sz w:val="20"/>
          <w:szCs w:val="20"/>
        </w:rPr>
        <w:t xml:space="preserve">demonstrate </w:t>
      </w:r>
      <w:r w:rsidRPr="00393D5F" w:rsidR="009127B4">
        <w:rPr>
          <w:rFonts w:ascii="Arial" w:hAnsi="Arial" w:cs="Arial"/>
          <w:sz w:val="20"/>
          <w:szCs w:val="20"/>
        </w:rPr>
        <w:t>schools’</w:t>
      </w:r>
      <w:r w:rsidRPr="00393D5F" w:rsidR="008D593F">
        <w:rPr>
          <w:rFonts w:ascii="Arial" w:hAnsi="Arial" w:cs="Arial"/>
          <w:sz w:val="20"/>
          <w:szCs w:val="20"/>
        </w:rPr>
        <w:t xml:space="preserve"> </w:t>
      </w:r>
      <w:r w:rsidRPr="00393D5F" w:rsidR="009127B4">
        <w:rPr>
          <w:rFonts w:ascii="Arial" w:hAnsi="Arial" w:cs="Arial"/>
          <w:sz w:val="20"/>
          <w:szCs w:val="20"/>
        </w:rPr>
        <w:t xml:space="preserve">strengths and areas for improvement, this </w:t>
      </w:r>
      <w:r w:rsidRPr="00393D5F" w:rsidR="00B26E7C">
        <w:rPr>
          <w:rFonts w:ascii="Arial" w:hAnsi="Arial" w:cs="Arial"/>
          <w:sz w:val="20"/>
          <w:szCs w:val="20"/>
        </w:rPr>
        <w:t>can serv</w:t>
      </w:r>
      <w:r w:rsidRPr="00393D5F" w:rsidR="00CF1ECB">
        <w:rPr>
          <w:rFonts w:ascii="Arial" w:hAnsi="Arial" w:cs="Arial"/>
          <w:sz w:val="20"/>
          <w:szCs w:val="20"/>
        </w:rPr>
        <w:t>e</w:t>
      </w:r>
      <w:r w:rsidRPr="00393D5F" w:rsidR="00B26E7C">
        <w:rPr>
          <w:rFonts w:ascii="Arial" w:hAnsi="Arial" w:cs="Arial"/>
          <w:sz w:val="20"/>
          <w:szCs w:val="20"/>
        </w:rPr>
        <w:t xml:space="preserve"> to offer </w:t>
      </w:r>
      <w:r w:rsidRPr="00393D5F" w:rsidR="009127B4">
        <w:rPr>
          <w:rFonts w:ascii="Arial" w:hAnsi="Arial" w:cs="Arial"/>
          <w:sz w:val="20"/>
          <w:szCs w:val="20"/>
        </w:rPr>
        <w:t>reassur</w:t>
      </w:r>
      <w:r w:rsidRPr="00393D5F" w:rsidR="008C2424">
        <w:rPr>
          <w:rFonts w:ascii="Arial" w:hAnsi="Arial" w:cs="Arial"/>
          <w:sz w:val="20"/>
          <w:szCs w:val="20"/>
        </w:rPr>
        <w:t>ance</w:t>
      </w:r>
      <w:r w:rsidRPr="00393D5F" w:rsidR="009127B4">
        <w:rPr>
          <w:rFonts w:ascii="Arial" w:hAnsi="Arial" w:cs="Arial"/>
          <w:sz w:val="20"/>
          <w:szCs w:val="20"/>
        </w:rPr>
        <w:t xml:space="preserve"> to </w:t>
      </w:r>
      <w:r w:rsidRPr="00393D5F" w:rsidR="000D783C">
        <w:rPr>
          <w:rFonts w:ascii="Arial" w:hAnsi="Arial" w:cs="Arial"/>
          <w:sz w:val="20"/>
          <w:szCs w:val="20"/>
        </w:rPr>
        <w:t xml:space="preserve">external inspections and </w:t>
      </w:r>
      <w:r w:rsidRPr="00393D5F" w:rsidR="00380C38">
        <w:rPr>
          <w:rFonts w:ascii="Arial" w:hAnsi="Arial" w:cs="Arial"/>
          <w:sz w:val="20"/>
          <w:szCs w:val="20"/>
        </w:rPr>
        <w:t>stakeholders</w:t>
      </w:r>
      <w:r w:rsidRPr="00393D5F" w:rsidR="009732DB">
        <w:rPr>
          <w:rFonts w:ascii="Arial" w:hAnsi="Arial" w:cs="Arial"/>
          <w:sz w:val="20"/>
          <w:szCs w:val="20"/>
        </w:rPr>
        <w:t xml:space="preserve"> </w:t>
      </w:r>
      <w:r w:rsidRPr="00393D5F" w:rsidR="00403C6B">
        <w:rPr>
          <w:rFonts w:ascii="Arial" w:hAnsi="Arial" w:cs="Arial"/>
          <w:sz w:val="20"/>
          <w:szCs w:val="20"/>
        </w:rPr>
        <w:t xml:space="preserve">e.g. </w:t>
      </w:r>
      <w:r w:rsidRPr="00393D5F" w:rsidR="00380C38">
        <w:rPr>
          <w:rFonts w:ascii="Arial" w:hAnsi="Arial" w:cs="Arial"/>
          <w:sz w:val="20"/>
          <w:szCs w:val="20"/>
        </w:rPr>
        <w:t>making enquiries</w:t>
      </w:r>
      <w:r w:rsidRPr="00393D5F" w:rsidR="000D783C">
        <w:rPr>
          <w:rFonts w:ascii="Arial" w:hAnsi="Arial" w:cs="Arial"/>
          <w:sz w:val="20"/>
          <w:szCs w:val="20"/>
        </w:rPr>
        <w:t xml:space="preserve"> </w:t>
      </w:r>
      <w:r w:rsidRPr="00393D5F" w:rsidR="00380C38">
        <w:rPr>
          <w:rFonts w:ascii="Arial" w:hAnsi="Arial" w:cs="Arial"/>
          <w:sz w:val="20"/>
          <w:szCs w:val="20"/>
        </w:rPr>
        <w:t xml:space="preserve">about </w:t>
      </w:r>
      <w:r w:rsidRPr="00393D5F" w:rsidR="00BC0609">
        <w:rPr>
          <w:rFonts w:ascii="Arial" w:hAnsi="Arial" w:cs="Arial"/>
          <w:sz w:val="20"/>
          <w:szCs w:val="20"/>
        </w:rPr>
        <w:t xml:space="preserve">if </w:t>
      </w:r>
      <w:r w:rsidRPr="00393D5F" w:rsidR="00B26E7C">
        <w:rPr>
          <w:rFonts w:ascii="Arial" w:hAnsi="Arial" w:cs="Arial"/>
          <w:sz w:val="20"/>
          <w:szCs w:val="20"/>
        </w:rPr>
        <w:t xml:space="preserve">safeguarding </w:t>
      </w:r>
      <w:r w:rsidRPr="00393D5F" w:rsidR="000D783C">
        <w:rPr>
          <w:rFonts w:ascii="Arial" w:hAnsi="Arial" w:cs="Arial"/>
          <w:sz w:val="20"/>
          <w:szCs w:val="20"/>
        </w:rPr>
        <w:t>practice</w:t>
      </w:r>
      <w:r w:rsidRPr="00393D5F" w:rsidR="00DD7960">
        <w:rPr>
          <w:rFonts w:ascii="Arial" w:hAnsi="Arial" w:cs="Arial"/>
          <w:sz w:val="20"/>
          <w:szCs w:val="20"/>
        </w:rPr>
        <w:t xml:space="preserve"> </w:t>
      </w:r>
      <w:r w:rsidRPr="00393D5F" w:rsidR="00875DD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compliance and contractual requirements for safeguarding </w:t>
      </w:r>
      <w:r w:rsidRPr="00393D5F" w:rsidR="00BC060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are being </w:t>
      </w:r>
      <w:r w:rsidRPr="00393D5F" w:rsidR="00875DD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met.  </w:t>
      </w:r>
    </w:p>
    <w:p w:rsidRPr="00E54748" w:rsidR="00631781" w:rsidP="00FA32EC" w:rsidRDefault="00FB53FA" w14:paraId="4AB063F2" w14:textId="5F174B2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C25F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C25F4">
        <w:rPr>
          <w:rFonts w:ascii="Arial" w:hAnsi="Arial" w:cs="Arial"/>
          <w:bCs/>
          <w:sz w:val="20"/>
          <w:szCs w:val="20"/>
        </w:rPr>
        <w:t xml:space="preserve">The </w:t>
      </w:r>
      <w:r w:rsidRPr="00CC25F4" w:rsidR="004259EF">
        <w:rPr>
          <w:rFonts w:ascii="Arial" w:hAnsi="Arial" w:cs="Arial"/>
          <w:bCs/>
          <w:sz w:val="20"/>
          <w:szCs w:val="20"/>
        </w:rPr>
        <w:t>initiative,</w:t>
      </w:r>
      <w:r w:rsidRPr="00CC25F4" w:rsidR="00357517">
        <w:rPr>
          <w:rFonts w:ascii="Arial" w:hAnsi="Arial" w:cs="Arial"/>
          <w:bCs/>
          <w:sz w:val="20"/>
          <w:szCs w:val="20"/>
        </w:rPr>
        <w:t xml:space="preserve"> </w:t>
      </w:r>
      <w:r w:rsidRPr="00CC25F4">
        <w:rPr>
          <w:rFonts w:ascii="Arial" w:hAnsi="Arial" w:cs="Arial"/>
          <w:bCs/>
          <w:sz w:val="20"/>
          <w:szCs w:val="20"/>
        </w:rPr>
        <w:t xml:space="preserve">oversight </w:t>
      </w:r>
      <w:r w:rsidRPr="00CC25F4" w:rsidR="00C91640">
        <w:rPr>
          <w:rFonts w:ascii="Arial" w:hAnsi="Arial" w:cs="Arial"/>
          <w:bCs/>
          <w:sz w:val="20"/>
          <w:szCs w:val="20"/>
        </w:rPr>
        <w:t xml:space="preserve">and </w:t>
      </w:r>
      <w:r w:rsidRPr="00CC25F4">
        <w:rPr>
          <w:rFonts w:ascii="Arial" w:hAnsi="Arial" w:cs="Arial"/>
          <w:sz w:val="20"/>
          <w:szCs w:val="20"/>
        </w:rPr>
        <w:t xml:space="preserve">planning of </w:t>
      </w:r>
      <w:r w:rsidRPr="00CC25F4" w:rsidR="00357517">
        <w:rPr>
          <w:rFonts w:ascii="Arial" w:hAnsi="Arial" w:cs="Arial"/>
          <w:sz w:val="20"/>
          <w:szCs w:val="20"/>
        </w:rPr>
        <w:t xml:space="preserve">all audits </w:t>
      </w:r>
      <w:r w:rsidRPr="00CC25F4">
        <w:rPr>
          <w:rFonts w:ascii="Arial" w:hAnsi="Arial" w:cs="Arial"/>
          <w:bCs/>
          <w:sz w:val="20"/>
          <w:szCs w:val="20"/>
        </w:rPr>
        <w:t xml:space="preserve">is the responsibility of the </w:t>
      </w:r>
      <w:r w:rsidRPr="0003470B">
        <w:rPr>
          <w:rFonts w:ascii="Arial" w:hAnsi="Arial" w:cs="Arial"/>
          <w:bCs/>
          <w:sz w:val="20"/>
          <w:szCs w:val="20"/>
        </w:rPr>
        <w:t>management and leadership team</w:t>
      </w:r>
      <w:r w:rsidRPr="00CC25F4">
        <w:rPr>
          <w:rFonts w:ascii="Arial" w:hAnsi="Arial" w:cs="Arial"/>
          <w:bCs/>
          <w:sz w:val="20"/>
          <w:szCs w:val="20"/>
        </w:rPr>
        <w:t xml:space="preserve"> </w:t>
      </w:r>
      <w:r w:rsidRPr="00CC25F4" w:rsidR="003C62E6">
        <w:rPr>
          <w:rFonts w:ascii="Arial" w:hAnsi="Arial" w:cs="Arial"/>
          <w:bCs/>
          <w:sz w:val="20"/>
          <w:szCs w:val="20"/>
        </w:rPr>
        <w:t xml:space="preserve">in any </w:t>
      </w:r>
      <w:r w:rsidRPr="00CC25F4" w:rsidR="0050551C">
        <w:rPr>
          <w:rFonts w:ascii="Arial" w:hAnsi="Arial" w:cs="Arial"/>
          <w:bCs/>
          <w:sz w:val="20"/>
          <w:szCs w:val="20"/>
        </w:rPr>
        <w:t xml:space="preserve">status of education setting, typically this will be, </w:t>
      </w:r>
      <w:r w:rsidRPr="00CC25F4" w:rsidR="000E2452">
        <w:rPr>
          <w:rFonts w:ascii="Arial" w:hAnsi="Arial" w:cs="Arial"/>
          <w:bCs/>
          <w:sz w:val="20"/>
          <w:szCs w:val="20"/>
        </w:rPr>
        <w:t>H</w:t>
      </w:r>
      <w:r w:rsidRPr="00CC25F4">
        <w:rPr>
          <w:rFonts w:ascii="Arial" w:hAnsi="Arial" w:cs="Arial"/>
          <w:sz w:val="20"/>
          <w:szCs w:val="20"/>
        </w:rPr>
        <w:t xml:space="preserve">eadteacher / </w:t>
      </w:r>
      <w:r w:rsidRPr="00CC25F4" w:rsidR="004259EF">
        <w:rPr>
          <w:rFonts w:ascii="Arial" w:hAnsi="Arial" w:cs="Arial"/>
          <w:sz w:val="20"/>
          <w:szCs w:val="20"/>
        </w:rPr>
        <w:t>P</w:t>
      </w:r>
      <w:r w:rsidRPr="00CC25F4">
        <w:rPr>
          <w:rFonts w:ascii="Arial" w:hAnsi="Arial" w:cs="Arial"/>
          <w:sz w:val="20"/>
          <w:szCs w:val="20"/>
        </w:rPr>
        <w:t>rincipal</w:t>
      </w:r>
      <w:r w:rsidRPr="00CC25F4" w:rsidR="0050551C">
        <w:rPr>
          <w:rFonts w:ascii="Arial" w:hAnsi="Arial" w:cs="Arial"/>
          <w:sz w:val="20"/>
          <w:szCs w:val="20"/>
        </w:rPr>
        <w:t xml:space="preserve">, </w:t>
      </w:r>
      <w:r w:rsidRPr="00CC25F4">
        <w:rPr>
          <w:rFonts w:ascii="Arial" w:hAnsi="Arial" w:cs="Arial"/>
          <w:sz w:val="20"/>
          <w:szCs w:val="20"/>
        </w:rPr>
        <w:t>DSL</w:t>
      </w:r>
      <w:r w:rsidRPr="00CC25F4" w:rsidR="0050551C">
        <w:rPr>
          <w:rFonts w:ascii="Arial" w:hAnsi="Arial" w:cs="Arial"/>
          <w:sz w:val="20"/>
          <w:szCs w:val="20"/>
        </w:rPr>
        <w:t xml:space="preserve">, </w:t>
      </w:r>
      <w:r w:rsidRPr="00CC25F4" w:rsidR="004259EF">
        <w:rPr>
          <w:rFonts w:ascii="Arial" w:hAnsi="Arial" w:cs="Arial"/>
          <w:sz w:val="20"/>
          <w:szCs w:val="20"/>
        </w:rPr>
        <w:t xml:space="preserve">Chair / Vice </w:t>
      </w:r>
      <w:r w:rsidRPr="00CC25F4" w:rsidR="00624949">
        <w:rPr>
          <w:rFonts w:ascii="Arial" w:hAnsi="Arial" w:cs="Arial"/>
          <w:sz w:val="20"/>
          <w:szCs w:val="20"/>
        </w:rPr>
        <w:t xml:space="preserve">chair of </w:t>
      </w:r>
      <w:r w:rsidRPr="00CC25F4">
        <w:rPr>
          <w:rFonts w:ascii="Arial" w:hAnsi="Arial" w:cs="Arial"/>
          <w:sz w:val="20"/>
          <w:szCs w:val="20"/>
        </w:rPr>
        <w:t>governance</w:t>
      </w:r>
      <w:r w:rsidRPr="00CC25F4" w:rsidR="00FF213F">
        <w:rPr>
          <w:rFonts w:ascii="Arial" w:hAnsi="Arial" w:cs="Arial"/>
          <w:sz w:val="20"/>
          <w:szCs w:val="20"/>
        </w:rPr>
        <w:t xml:space="preserve"> board</w:t>
      </w:r>
      <w:r w:rsidRPr="00CC25F4" w:rsidR="005A0C0B">
        <w:rPr>
          <w:rFonts w:ascii="Arial" w:hAnsi="Arial" w:cs="Arial"/>
          <w:sz w:val="20"/>
          <w:szCs w:val="20"/>
        </w:rPr>
        <w:t xml:space="preserve"> and the </w:t>
      </w:r>
      <w:r w:rsidRPr="00CC25F4" w:rsidR="00A40675">
        <w:rPr>
          <w:rFonts w:ascii="Arial" w:hAnsi="Arial" w:cs="Arial"/>
          <w:sz w:val="20"/>
          <w:szCs w:val="20"/>
        </w:rPr>
        <w:t>equivalent</w:t>
      </w:r>
      <w:r w:rsidRPr="00CC25F4" w:rsidR="005A0C0B">
        <w:rPr>
          <w:rFonts w:ascii="Arial" w:hAnsi="Arial" w:cs="Arial"/>
          <w:sz w:val="20"/>
          <w:szCs w:val="20"/>
        </w:rPr>
        <w:t xml:space="preserve"> within </w:t>
      </w:r>
      <w:r w:rsidRPr="00CC25F4" w:rsidR="00A40675">
        <w:rPr>
          <w:rFonts w:ascii="Arial" w:hAnsi="Arial" w:cs="Arial"/>
          <w:sz w:val="20"/>
          <w:szCs w:val="20"/>
        </w:rPr>
        <w:t xml:space="preserve">Academy trusts and </w:t>
      </w:r>
      <w:r w:rsidRPr="00CC25F4" w:rsidR="00631781">
        <w:rPr>
          <w:rFonts w:ascii="Arial" w:hAnsi="Arial" w:cs="Arial"/>
          <w:sz w:val="20"/>
          <w:szCs w:val="20"/>
        </w:rPr>
        <w:t>independent</w:t>
      </w:r>
      <w:r w:rsidRPr="00CC25F4" w:rsidR="00A40675">
        <w:rPr>
          <w:rFonts w:ascii="Arial" w:hAnsi="Arial" w:cs="Arial"/>
          <w:sz w:val="20"/>
          <w:szCs w:val="20"/>
        </w:rPr>
        <w:t xml:space="preserve"> schools</w:t>
      </w:r>
      <w:r w:rsidRPr="00CC25F4">
        <w:rPr>
          <w:rFonts w:ascii="Arial" w:hAnsi="Arial" w:cs="Arial"/>
          <w:sz w:val="20"/>
          <w:szCs w:val="20"/>
        </w:rPr>
        <w:t xml:space="preserve">. </w:t>
      </w:r>
    </w:p>
    <w:p w:rsidRPr="00CC25F4" w:rsidR="00FB53FA" w:rsidP="00FA32EC" w:rsidRDefault="00631781" w14:paraId="154CF1F5" w14:textId="271A9155">
      <w:pPr>
        <w:jc w:val="both"/>
        <w:rPr>
          <w:rFonts w:ascii="Arial" w:hAnsi="Arial" w:cs="Arial"/>
          <w:bCs/>
          <w:sz w:val="20"/>
          <w:szCs w:val="20"/>
        </w:rPr>
      </w:pPr>
      <w:r w:rsidRPr="00CC25F4">
        <w:rPr>
          <w:rFonts w:ascii="Arial" w:hAnsi="Arial" w:cs="Arial"/>
          <w:sz w:val="20"/>
          <w:szCs w:val="20"/>
        </w:rPr>
        <w:t xml:space="preserve">It is important that </w:t>
      </w:r>
      <w:r w:rsidRPr="00CC25F4" w:rsidR="00086320">
        <w:rPr>
          <w:rFonts w:ascii="Arial" w:hAnsi="Arial" w:cs="Arial"/>
          <w:sz w:val="20"/>
          <w:szCs w:val="20"/>
        </w:rPr>
        <w:t>whoever</w:t>
      </w:r>
      <w:r w:rsidRPr="00CC25F4">
        <w:rPr>
          <w:rFonts w:ascii="Arial" w:hAnsi="Arial" w:cs="Arial"/>
          <w:sz w:val="20"/>
          <w:szCs w:val="20"/>
        </w:rPr>
        <w:t xml:space="preserve"> leads on an audit canvasses </w:t>
      </w:r>
      <w:r w:rsidRPr="00CC25F4" w:rsidR="00FB53FA">
        <w:rPr>
          <w:rFonts w:ascii="Arial" w:hAnsi="Arial" w:cs="Arial"/>
          <w:bCs/>
          <w:sz w:val="20"/>
          <w:szCs w:val="20"/>
        </w:rPr>
        <w:t>the views</w:t>
      </w:r>
      <w:r w:rsidRPr="00CC25F4" w:rsidR="00086320">
        <w:rPr>
          <w:rFonts w:ascii="Arial" w:hAnsi="Arial" w:cs="Arial"/>
          <w:bCs/>
          <w:sz w:val="20"/>
          <w:szCs w:val="20"/>
        </w:rPr>
        <w:t xml:space="preserve"> and values </w:t>
      </w:r>
      <w:r w:rsidRPr="00CC25F4" w:rsidR="00CF314C">
        <w:rPr>
          <w:rFonts w:ascii="Arial" w:hAnsi="Arial" w:cs="Arial"/>
          <w:bCs/>
          <w:sz w:val="20"/>
          <w:szCs w:val="20"/>
        </w:rPr>
        <w:t xml:space="preserve">of a range of stakeholders </w:t>
      </w:r>
      <w:r w:rsidRPr="00CC25F4" w:rsidR="00FF2DF1">
        <w:rPr>
          <w:rFonts w:ascii="Arial" w:hAnsi="Arial" w:cs="Arial"/>
          <w:bCs/>
          <w:sz w:val="20"/>
          <w:szCs w:val="20"/>
        </w:rPr>
        <w:t xml:space="preserve">regarding </w:t>
      </w:r>
      <w:r w:rsidRPr="00CC25F4" w:rsidR="00C40C88">
        <w:rPr>
          <w:rFonts w:ascii="Arial" w:hAnsi="Arial" w:cs="Arial"/>
          <w:bCs/>
          <w:sz w:val="20"/>
          <w:szCs w:val="20"/>
        </w:rPr>
        <w:t xml:space="preserve">their understanding </w:t>
      </w:r>
      <w:r w:rsidRPr="00CC25F4" w:rsidR="00CF314C">
        <w:rPr>
          <w:rFonts w:ascii="Arial" w:hAnsi="Arial" w:cs="Arial"/>
          <w:bCs/>
          <w:sz w:val="20"/>
          <w:szCs w:val="20"/>
        </w:rPr>
        <w:t xml:space="preserve">of the </w:t>
      </w:r>
      <w:r w:rsidRPr="00CC25F4" w:rsidR="00C40C88">
        <w:rPr>
          <w:rFonts w:ascii="Arial" w:hAnsi="Arial" w:cs="Arial"/>
          <w:bCs/>
          <w:sz w:val="20"/>
          <w:szCs w:val="20"/>
        </w:rPr>
        <w:t xml:space="preserve">safeguarding practice </w:t>
      </w:r>
      <w:r w:rsidRPr="00CC25F4" w:rsidR="00FF2DF1">
        <w:rPr>
          <w:rFonts w:ascii="Arial" w:hAnsi="Arial" w:cs="Arial"/>
          <w:bCs/>
          <w:sz w:val="20"/>
          <w:szCs w:val="20"/>
        </w:rPr>
        <w:t>within the setting, this can include</w:t>
      </w:r>
      <w:r w:rsidRPr="00CC25F4" w:rsidR="002672FA">
        <w:rPr>
          <w:rFonts w:ascii="Arial" w:hAnsi="Arial" w:cs="Arial"/>
          <w:bCs/>
          <w:sz w:val="20"/>
          <w:szCs w:val="20"/>
        </w:rPr>
        <w:t>, staff, volunteers</w:t>
      </w:r>
      <w:r w:rsidRPr="00CC25F4" w:rsidR="00FB53FA">
        <w:rPr>
          <w:rFonts w:ascii="Arial" w:hAnsi="Arial" w:cs="Arial"/>
          <w:bCs/>
          <w:sz w:val="20"/>
          <w:szCs w:val="20"/>
        </w:rPr>
        <w:t xml:space="preserve">, CYP / voice, parents / carers </w:t>
      </w:r>
      <w:r w:rsidRPr="00CC25F4" w:rsidR="002672FA">
        <w:rPr>
          <w:rFonts w:ascii="Arial" w:hAnsi="Arial" w:cs="Arial"/>
          <w:bCs/>
          <w:sz w:val="20"/>
          <w:szCs w:val="20"/>
        </w:rPr>
        <w:t xml:space="preserve">and </w:t>
      </w:r>
      <w:r w:rsidRPr="00CC25F4" w:rsidR="00FB53FA">
        <w:rPr>
          <w:rFonts w:ascii="Arial" w:hAnsi="Arial" w:cs="Arial"/>
          <w:bCs/>
          <w:sz w:val="20"/>
          <w:szCs w:val="20"/>
        </w:rPr>
        <w:t xml:space="preserve">other relevant partner agencies if applicable. This will enhance the quality of </w:t>
      </w:r>
      <w:r w:rsidRPr="00CC25F4" w:rsidR="003E79D2">
        <w:rPr>
          <w:rFonts w:ascii="Arial" w:hAnsi="Arial" w:cs="Arial"/>
          <w:bCs/>
          <w:sz w:val="20"/>
          <w:szCs w:val="20"/>
        </w:rPr>
        <w:t xml:space="preserve">the </w:t>
      </w:r>
      <w:r w:rsidRPr="00CC25F4" w:rsidR="00FB53FA">
        <w:rPr>
          <w:rFonts w:ascii="Arial" w:hAnsi="Arial" w:cs="Arial"/>
          <w:bCs/>
          <w:sz w:val="20"/>
          <w:szCs w:val="20"/>
        </w:rPr>
        <w:t>analysis and action planning at the end</w:t>
      </w:r>
      <w:r w:rsidRPr="00CC25F4" w:rsidR="003E79D2">
        <w:rPr>
          <w:rFonts w:ascii="Arial" w:hAnsi="Arial" w:cs="Arial"/>
          <w:bCs/>
          <w:sz w:val="20"/>
          <w:szCs w:val="20"/>
        </w:rPr>
        <w:t xml:space="preserve"> of the process</w:t>
      </w:r>
      <w:r w:rsidRPr="00CC25F4" w:rsidR="00FB53FA">
        <w:rPr>
          <w:rFonts w:ascii="Arial" w:hAnsi="Arial" w:cs="Arial"/>
          <w:bCs/>
          <w:sz w:val="20"/>
          <w:szCs w:val="20"/>
        </w:rPr>
        <w:t xml:space="preserve">.  </w:t>
      </w:r>
    </w:p>
    <w:p w:rsidRPr="00CC25F4" w:rsidR="00E23D27" w:rsidP="00FA32EC" w:rsidRDefault="008B05D0" w14:paraId="4EC26466" w14:textId="167A5B42">
      <w:pPr>
        <w:jc w:val="both"/>
        <w:rPr>
          <w:rFonts w:ascii="Arial" w:hAnsi="Arial" w:cs="Arial"/>
          <w:sz w:val="20"/>
          <w:szCs w:val="20"/>
        </w:rPr>
      </w:pPr>
      <w:r w:rsidRPr="00CC25F4">
        <w:rPr>
          <w:rFonts w:ascii="Arial" w:hAnsi="Arial" w:cs="Arial"/>
          <w:sz w:val="20"/>
          <w:szCs w:val="20"/>
        </w:rPr>
        <w:t xml:space="preserve">The criteria for undertaking an audit can </w:t>
      </w:r>
      <w:r w:rsidRPr="00CC25F4" w:rsidR="00183FA3">
        <w:rPr>
          <w:rFonts w:ascii="Arial" w:hAnsi="Arial" w:cs="Arial"/>
          <w:sz w:val="20"/>
          <w:szCs w:val="20"/>
        </w:rPr>
        <w:t xml:space="preserve">be initiated </w:t>
      </w:r>
      <w:r w:rsidRPr="00CC25F4" w:rsidR="001647DB">
        <w:rPr>
          <w:rFonts w:ascii="Arial" w:hAnsi="Arial" w:cs="Arial"/>
          <w:sz w:val="20"/>
          <w:szCs w:val="20"/>
        </w:rPr>
        <w:t xml:space="preserve">in </w:t>
      </w:r>
      <w:proofErr w:type="gramStart"/>
      <w:r w:rsidRPr="00CC25F4" w:rsidR="001647DB">
        <w:rPr>
          <w:rFonts w:ascii="Arial" w:hAnsi="Arial" w:cs="Arial"/>
          <w:sz w:val="20"/>
          <w:szCs w:val="20"/>
        </w:rPr>
        <w:t>a</w:t>
      </w:r>
      <w:r w:rsidRPr="00CC25F4" w:rsidR="00183FA3">
        <w:rPr>
          <w:rFonts w:ascii="Arial" w:hAnsi="Arial" w:cs="Arial"/>
          <w:sz w:val="20"/>
          <w:szCs w:val="20"/>
        </w:rPr>
        <w:t xml:space="preserve"> number of</w:t>
      </w:r>
      <w:proofErr w:type="gramEnd"/>
      <w:r w:rsidRPr="00CC25F4" w:rsidR="00183FA3">
        <w:rPr>
          <w:rFonts w:ascii="Arial" w:hAnsi="Arial" w:cs="Arial"/>
          <w:sz w:val="20"/>
          <w:szCs w:val="20"/>
        </w:rPr>
        <w:t xml:space="preserve"> ways for the purpose of the</w:t>
      </w:r>
      <w:r w:rsidRPr="00CC25F4" w:rsidR="004F085F">
        <w:rPr>
          <w:rFonts w:ascii="Arial" w:hAnsi="Arial" w:cs="Arial"/>
          <w:sz w:val="20"/>
          <w:szCs w:val="20"/>
        </w:rPr>
        <w:t xml:space="preserve"> audits that CPSLO service have produced there are two main factors:  </w:t>
      </w:r>
    </w:p>
    <w:p w:rsidRPr="00CC25F4" w:rsidR="00FB53FA" w:rsidP="00FA32EC" w:rsidRDefault="0089779F" w14:paraId="27B20088" w14:textId="4C795F7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7030A0"/>
          <w:sz w:val="20"/>
          <w:szCs w:val="20"/>
        </w:rPr>
      </w:pPr>
      <w:r w:rsidRPr="00CC25F4">
        <w:rPr>
          <w:rFonts w:ascii="Arial" w:hAnsi="Arial" w:cs="Arial"/>
          <w:b/>
          <w:bCs/>
          <w:sz w:val="20"/>
          <w:szCs w:val="20"/>
        </w:rPr>
        <w:t>Inhouse -</w:t>
      </w:r>
      <w:r w:rsidRPr="00CC25F4" w:rsidR="002F43C7">
        <w:rPr>
          <w:rFonts w:ascii="Arial" w:hAnsi="Arial" w:cs="Arial"/>
          <w:b/>
          <w:bCs/>
          <w:sz w:val="20"/>
          <w:szCs w:val="20"/>
        </w:rPr>
        <w:t xml:space="preserve"> </w:t>
      </w:r>
      <w:r w:rsidRPr="00CC25F4" w:rsidR="001647DB">
        <w:rPr>
          <w:rFonts w:ascii="Arial" w:hAnsi="Arial" w:cs="Arial"/>
          <w:sz w:val="20"/>
          <w:szCs w:val="20"/>
        </w:rPr>
        <w:t xml:space="preserve">Education setting initiates </w:t>
      </w:r>
      <w:r w:rsidRPr="00CC25F4" w:rsidR="00A11F35">
        <w:rPr>
          <w:rFonts w:ascii="Arial" w:hAnsi="Arial" w:cs="Arial"/>
          <w:sz w:val="20"/>
          <w:szCs w:val="20"/>
        </w:rPr>
        <w:t>to self-evaluate</w:t>
      </w:r>
      <w:r w:rsidRPr="00CC25F4" w:rsidR="00194764">
        <w:rPr>
          <w:rFonts w:ascii="Arial" w:hAnsi="Arial" w:cs="Arial"/>
          <w:sz w:val="20"/>
          <w:szCs w:val="20"/>
        </w:rPr>
        <w:t xml:space="preserve"> </w:t>
      </w:r>
      <w:r w:rsidRPr="00CC25F4" w:rsidR="00A11F35">
        <w:rPr>
          <w:rFonts w:ascii="Arial" w:hAnsi="Arial" w:cs="Arial"/>
          <w:sz w:val="20"/>
          <w:szCs w:val="20"/>
        </w:rPr>
        <w:t xml:space="preserve">the standard </w:t>
      </w:r>
      <w:r w:rsidRPr="00CC25F4" w:rsidR="00194764">
        <w:rPr>
          <w:rFonts w:ascii="Arial" w:hAnsi="Arial" w:cs="Arial"/>
          <w:sz w:val="20"/>
          <w:szCs w:val="20"/>
        </w:rPr>
        <w:t xml:space="preserve">of </w:t>
      </w:r>
      <w:r w:rsidRPr="00CC25F4" w:rsidR="00F708D5">
        <w:rPr>
          <w:rFonts w:ascii="Arial" w:hAnsi="Arial" w:cs="Arial"/>
          <w:sz w:val="20"/>
          <w:szCs w:val="20"/>
        </w:rPr>
        <w:t xml:space="preserve">their </w:t>
      </w:r>
      <w:r w:rsidRPr="00CC25F4" w:rsidR="00194764">
        <w:rPr>
          <w:rFonts w:ascii="Arial" w:hAnsi="Arial" w:cs="Arial"/>
          <w:sz w:val="20"/>
          <w:szCs w:val="20"/>
        </w:rPr>
        <w:t>safeguarding</w:t>
      </w:r>
      <w:r w:rsidRPr="00CC25F4" w:rsidR="00A11F35">
        <w:rPr>
          <w:rFonts w:ascii="Arial" w:hAnsi="Arial" w:cs="Arial"/>
          <w:sz w:val="20"/>
          <w:szCs w:val="20"/>
        </w:rPr>
        <w:t xml:space="preserve"> practice and it could also be that an inspection is imminent</w:t>
      </w:r>
      <w:r w:rsidRPr="00CC25F4" w:rsidR="00F708D5">
        <w:rPr>
          <w:rFonts w:ascii="Arial" w:hAnsi="Arial" w:cs="Arial"/>
          <w:sz w:val="20"/>
          <w:szCs w:val="20"/>
        </w:rPr>
        <w:t xml:space="preserve"> and therefore they want to prepar</w:t>
      </w:r>
      <w:r w:rsidRPr="00CC25F4" w:rsidR="008D3FB0">
        <w:rPr>
          <w:rFonts w:ascii="Arial" w:hAnsi="Arial" w:cs="Arial"/>
          <w:sz w:val="20"/>
          <w:szCs w:val="20"/>
        </w:rPr>
        <w:t xml:space="preserve">e for this. </w:t>
      </w:r>
      <w:r w:rsidRPr="00CC25F4" w:rsidR="007878DE">
        <w:rPr>
          <w:rFonts w:ascii="Arial" w:hAnsi="Arial" w:cs="Arial"/>
          <w:sz w:val="20"/>
          <w:szCs w:val="20"/>
        </w:rPr>
        <w:t xml:space="preserve">The education </w:t>
      </w:r>
      <w:r w:rsidRPr="00CC25F4" w:rsidR="008D3FB0">
        <w:rPr>
          <w:rFonts w:ascii="Arial" w:hAnsi="Arial" w:cs="Arial"/>
          <w:sz w:val="20"/>
          <w:szCs w:val="20"/>
        </w:rPr>
        <w:t xml:space="preserve">management and leaders </w:t>
      </w:r>
      <w:r w:rsidRPr="00CC25F4" w:rsidR="007878DE">
        <w:rPr>
          <w:rFonts w:ascii="Arial" w:hAnsi="Arial" w:cs="Arial"/>
          <w:sz w:val="20"/>
          <w:szCs w:val="20"/>
        </w:rPr>
        <w:t xml:space="preserve">may be experienced in undertaking audits in house and independently </w:t>
      </w:r>
      <w:r w:rsidRPr="00CC25F4" w:rsidR="00226E55">
        <w:rPr>
          <w:rFonts w:ascii="Arial" w:hAnsi="Arial" w:cs="Arial"/>
          <w:sz w:val="20"/>
          <w:szCs w:val="20"/>
        </w:rPr>
        <w:t>e.g.</w:t>
      </w:r>
      <w:r w:rsidRPr="00CC25F4" w:rsidR="007878DE">
        <w:rPr>
          <w:rFonts w:ascii="Arial" w:hAnsi="Arial" w:cs="Arial"/>
          <w:sz w:val="20"/>
          <w:szCs w:val="20"/>
        </w:rPr>
        <w:t xml:space="preserve"> not requiring external support. </w:t>
      </w:r>
      <w:r w:rsidRPr="7B23AAF2" w:rsidR="09DCBCF7">
        <w:rPr>
          <w:rFonts w:ascii="Arial" w:hAnsi="Arial" w:cs="Arial"/>
          <w:sz w:val="20"/>
          <w:szCs w:val="20"/>
        </w:rPr>
        <w:t>Therefore,</w:t>
      </w:r>
      <w:r w:rsidRPr="7B23AAF2" w:rsidR="008D3FB0">
        <w:rPr>
          <w:rFonts w:ascii="Arial" w:hAnsi="Arial" w:cs="Arial"/>
          <w:sz w:val="20"/>
          <w:szCs w:val="20"/>
        </w:rPr>
        <w:t xml:space="preserve"> </w:t>
      </w:r>
      <w:r w:rsidRPr="7B23AAF2" w:rsidR="00540D47">
        <w:rPr>
          <w:rFonts w:ascii="Arial" w:hAnsi="Arial" w:cs="Arial"/>
          <w:sz w:val="20"/>
          <w:szCs w:val="20"/>
        </w:rPr>
        <w:t>guidance and materials can be acce</w:t>
      </w:r>
      <w:r w:rsidRPr="7B23AAF2" w:rsidR="00226E55">
        <w:rPr>
          <w:rFonts w:ascii="Arial" w:hAnsi="Arial" w:cs="Arial"/>
          <w:sz w:val="20"/>
          <w:szCs w:val="20"/>
        </w:rPr>
        <w:t>ssed</w:t>
      </w:r>
      <w:r w:rsidRPr="7B23AAF2" w:rsidR="00540D47">
        <w:rPr>
          <w:rFonts w:ascii="Arial" w:hAnsi="Arial" w:cs="Arial"/>
          <w:sz w:val="20"/>
          <w:szCs w:val="20"/>
        </w:rPr>
        <w:t xml:space="preserve"> </w:t>
      </w:r>
      <w:r w:rsidRPr="7B23AAF2" w:rsidR="00FB53FA">
        <w:rPr>
          <w:rFonts w:ascii="Arial" w:hAnsi="Arial" w:cs="Arial"/>
          <w:sz w:val="20"/>
          <w:szCs w:val="20"/>
        </w:rPr>
        <w:t xml:space="preserve">on the CPSLO </w:t>
      </w:r>
      <w:r w:rsidRPr="7B23AAF2" w:rsidR="00226E55">
        <w:rPr>
          <w:rFonts w:ascii="Arial" w:hAnsi="Arial" w:cs="Arial"/>
          <w:sz w:val="20"/>
          <w:szCs w:val="20"/>
        </w:rPr>
        <w:t>serv</w:t>
      </w:r>
      <w:r w:rsidRPr="7B23AAF2" w:rsidR="48417E9C">
        <w:rPr>
          <w:rFonts w:ascii="Arial" w:hAnsi="Arial" w:cs="Arial"/>
          <w:sz w:val="20"/>
          <w:szCs w:val="20"/>
        </w:rPr>
        <w:t>i</w:t>
      </w:r>
      <w:r w:rsidRPr="7B23AAF2" w:rsidR="00226E55">
        <w:rPr>
          <w:rFonts w:ascii="Arial" w:hAnsi="Arial" w:cs="Arial"/>
          <w:sz w:val="20"/>
          <w:szCs w:val="20"/>
        </w:rPr>
        <w:t xml:space="preserve">ce </w:t>
      </w:r>
      <w:r w:rsidRPr="7B23AAF2" w:rsidR="00FB53FA">
        <w:rPr>
          <w:rFonts w:ascii="Arial" w:hAnsi="Arial" w:cs="Arial"/>
          <w:sz w:val="20"/>
          <w:szCs w:val="20"/>
        </w:rPr>
        <w:t xml:space="preserve">page of Hertfordshire grid for learning </w:t>
      </w:r>
      <w:hyperlink r:id="rId20">
        <w:r w:rsidRPr="7B23AAF2" w:rsidR="00FB53FA">
          <w:rPr>
            <w:rStyle w:val="Hyperlink"/>
            <w:rFonts w:ascii="Arial" w:hAnsi="Arial" w:cs="Arial"/>
            <w:color w:val="7030A0"/>
            <w:sz w:val="20"/>
            <w:szCs w:val="20"/>
          </w:rPr>
          <w:t>Child protection: policies, procedures and forms - Hertfordshire Grid for Learning</w:t>
        </w:r>
      </w:hyperlink>
    </w:p>
    <w:p w:rsidRPr="00CC25F4" w:rsidR="00F23357" w:rsidP="00FA32EC" w:rsidRDefault="00226E55" w14:paraId="5C96F217" w14:textId="4FE563F5">
      <w:pPr>
        <w:jc w:val="both"/>
        <w:rPr>
          <w:rStyle w:val="Hyperlink"/>
          <w:rFonts w:ascii="Arial" w:hAnsi="Arial" w:cs="Arial" w:eastAsiaTheme="majorEastAsia"/>
          <w:color w:val="auto"/>
          <w:sz w:val="20"/>
          <w:szCs w:val="20"/>
          <w:u w:val="none"/>
        </w:rPr>
      </w:pPr>
      <w:r w:rsidRPr="00CC25F4">
        <w:rPr>
          <w:rFonts w:ascii="Arial" w:hAnsi="Arial" w:cs="Arial"/>
          <w:sz w:val="20"/>
          <w:szCs w:val="20"/>
        </w:rPr>
        <w:t>This stated</w:t>
      </w:r>
      <w:r w:rsidRPr="00CC25F4" w:rsidR="0089779F">
        <w:rPr>
          <w:rFonts w:ascii="Arial" w:hAnsi="Arial" w:cs="Arial"/>
          <w:sz w:val="20"/>
          <w:szCs w:val="20"/>
        </w:rPr>
        <w:t xml:space="preserve">, </w:t>
      </w:r>
      <w:r w:rsidRPr="00CC25F4" w:rsidR="00885A0F">
        <w:rPr>
          <w:rFonts w:ascii="Arial" w:hAnsi="Arial" w:cs="Arial"/>
          <w:sz w:val="20"/>
          <w:szCs w:val="20"/>
        </w:rPr>
        <w:t>the education lead auditor may have some initial queries</w:t>
      </w:r>
      <w:r w:rsidRPr="00CC25F4" w:rsidR="00433FF3">
        <w:rPr>
          <w:rFonts w:ascii="Arial" w:hAnsi="Arial" w:cs="Arial"/>
          <w:sz w:val="20"/>
          <w:szCs w:val="20"/>
        </w:rPr>
        <w:t xml:space="preserve"> about unde</w:t>
      </w:r>
      <w:r w:rsidRPr="00CC25F4" w:rsidR="008F23AD">
        <w:rPr>
          <w:rFonts w:ascii="Arial" w:hAnsi="Arial" w:cs="Arial"/>
          <w:sz w:val="20"/>
          <w:szCs w:val="20"/>
        </w:rPr>
        <w:t xml:space="preserve">rtaking an audit, </w:t>
      </w:r>
      <w:r w:rsidRPr="00CC25F4" w:rsidR="00217803">
        <w:rPr>
          <w:rFonts w:ascii="Arial" w:hAnsi="Arial" w:cs="Arial"/>
          <w:sz w:val="20"/>
          <w:szCs w:val="20"/>
        </w:rPr>
        <w:t>if</w:t>
      </w:r>
      <w:r w:rsidRPr="00CC25F4" w:rsidR="00870639">
        <w:rPr>
          <w:rFonts w:ascii="Arial" w:hAnsi="Arial" w:cs="Arial"/>
          <w:sz w:val="20"/>
          <w:szCs w:val="20"/>
        </w:rPr>
        <w:t xml:space="preserve"> </w:t>
      </w:r>
      <w:r w:rsidRPr="00CC25F4" w:rsidR="00AD7388">
        <w:rPr>
          <w:rFonts w:ascii="Arial" w:hAnsi="Arial" w:cs="Arial"/>
          <w:sz w:val="20"/>
          <w:szCs w:val="20"/>
        </w:rPr>
        <w:t>so,</w:t>
      </w:r>
      <w:r w:rsidRPr="00CC25F4" w:rsidR="00870639">
        <w:rPr>
          <w:rFonts w:ascii="Arial" w:hAnsi="Arial" w:cs="Arial"/>
          <w:sz w:val="20"/>
          <w:szCs w:val="20"/>
        </w:rPr>
        <w:t xml:space="preserve"> they can contact the </w:t>
      </w:r>
      <w:r w:rsidRPr="00CC25F4" w:rsidR="00FB53FA">
        <w:rPr>
          <w:rFonts w:ascii="Arial" w:hAnsi="Arial" w:cs="Arial"/>
          <w:sz w:val="20"/>
          <w:szCs w:val="20"/>
        </w:rPr>
        <w:t>C</w:t>
      </w:r>
      <w:r w:rsidRPr="00CC25F4" w:rsidR="00870639">
        <w:rPr>
          <w:rFonts w:ascii="Arial" w:hAnsi="Arial" w:cs="Arial"/>
          <w:sz w:val="20"/>
          <w:szCs w:val="20"/>
        </w:rPr>
        <w:t xml:space="preserve">PSLO </w:t>
      </w:r>
      <w:r w:rsidRPr="00CC25F4" w:rsidR="00FB53FA">
        <w:rPr>
          <w:rFonts w:ascii="Arial" w:hAnsi="Arial" w:cs="Arial"/>
          <w:sz w:val="20"/>
          <w:szCs w:val="20"/>
        </w:rPr>
        <w:t>service</w:t>
      </w:r>
      <w:r w:rsidRPr="00CC25F4" w:rsidR="00870639">
        <w:rPr>
          <w:rFonts w:ascii="Arial" w:hAnsi="Arial" w:cs="Arial"/>
          <w:sz w:val="20"/>
          <w:szCs w:val="20"/>
        </w:rPr>
        <w:t xml:space="preserve"> </w:t>
      </w:r>
      <w:r w:rsidRPr="00CC25F4" w:rsidR="00AD7388">
        <w:rPr>
          <w:rFonts w:ascii="Arial" w:hAnsi="Arial" w:cs="Arial"/>
          <w:sz w:val="20"/>
          <w:szCs w:val="20"/>
        </w:rPr>
        <w:t>for advice</w:t>
      </w:r>
      <w:r w:rsidRPr="00CC25F4" w:rsidR="00134E06">
        <w:rPr>
          <w:rFonts w:ascii="Arial" w:hAnsi="Arial" w:cs="Arial"/>
          <w:sz w:val="20"/>
          <w:szCs w:val="20"/>
        </w:rPr>
        <w:t xml:space="preserve">. </w:t>
      </w:r>
      <w:r w:rsidRPr="00CC25F4" w:rsidR="00FB53FA">
        <w:rPr>
          <w:rFonts w:ascii="Arial" w:hAnsi="Arial" w:cs="Arial"/>
          <w:sz w:val="20"/>
          <w:szCs w:val="20"/>
        </w:rPr>
        <w:t>If you know who the CPSLO is for your school / college, you can contact them directly</w:t>
      </w:r>
      <w:r w:rsidRPr="00CC25F4" w:rsidR="00011535">
        <w:rPr>
          <w:rFonts w:ascii="Arial" w:hAnsi="Arial" w:cs="Arial"/>
          <w:sz w:val="20"/>
          <w:szCs w:val="20"/>
        </w:rPr>
        <w:t xml:space="preserve">, </w:t>
      </w:r>
      <w:r w:rsidRPr="00CC25F4" w:rsidR="00FB53FA">
        <w:rPr>
          <w:rFonts w:ascii="Arial" w:hAnsi="Arial" w:cs="Arial"/>
          <w:sz w:val="20"/>
          <w:szCs w:val="20"/>
        </w:rPr>
        <w:t xml:space="preserve">if not please </w:t>
      </w:r>
      <w:r w:rsidRPr="00CC25F4" w:rsidR="00226504">
        <w:rPr>
          <w:rFonts w:ascii="Arial" w:hAnsi="Arial" w:cs="Arial"/>
          <w:sz w:val="20"/>
          <w:szCs w:val="20"/>
        </w:rPr>
        <w:t xml:space="preserve">email </w:t>
      </w:r>
      <w:hyperlink w:history="1" r:id="rId21">
        <w:r w:rsidRPr="00CC25F4" w:rsidR="00FB53FA">
          <w:rPr>
            <w:rStyle w:val="Hyperlink"/>
            <w:rFonts w:ascii="Arial" w:hAnsi="Arial" w:cs="Arial" w:eastAsiaTheme="majorEastAsia"/>
            <w:color w:val="7030A0"/>
            <w:sz w:val="20"/>
            <w:szCs w:val="20"/>
          </w:rPr>
          <w:t>cpsloadmin@hertfordshire.gov.uk</w:t>
        </w:r>
      </w:hyperlink>
      <w:r w:rsidRPr="00CC25F4" w:rsidR="00226504">
        <w:rPr>
          <w:rStyle w:val="Hyperlink"/>
          <w:rFonts w:ascii="Arial" w:hAnsi="Arial" w:cs="Arial" w:eastAsiaTheme="majorEastAsia"/>
          <w:color w:val="7030A0"/>
          <w:sz w:val="20"/>
          <w:szCs w:val="20"/>
        </w:rPr>
        <w:t xml:space="preserve"> </w:t>
      </w:r>
      <w:r w:rsidRPr="00CC25F4" w:rsidR="00226504">
        <w:rPr>
          <w:rStyle w:val="Hyperlink"/>
          <w:rFonts w:ascii="Arial" w:hAnsi="Arial" w:cs="Arial" w:eastAsiaTheme="majorEastAsia"/>
          <w:color w:val="auto"/>
          <w:sz w:val="20"/>
          <w:szCs w:val="20"/>
          <w:u w:val="none"/>
        </w:rPr>
        <w:t xml:space="preserve">this will be passed on to the appropriate CPSLO for the settings district. </w:t>
      </w:r>
    </w:p>
    <w:p w:rsidRPr="00CC25F4" w:rsidR="000E65F4" w:rsidP="00FA32EC" w:rsidRDefault="004100CA" w14:paraId="6EDCCDA1" w14:textId="0E838514">
      <w:pPr>
        <w:pStyle w:val="ListParagraph"/>
        <w:numPr>
          <w:ilvl w:val="0"/>
          <w:numId w:val="5"/>
        </w:numPr>
        <w:jc w:val="both"/>
        <w:rPr>
          <w:rStyle w:val="Hyperlink"/>
          <w:rFonts w:ascii="Arial" w:hAnsi="Arial" w:cs="Arial" w:eastAsiaTheme="majorEastAsia"/>
          <w:color w:val="auto"/>
          <w:sz w:val="20"/>
          <w:szCs w:val="20"/>
          <w:u w:val="none"/>
        </w:rPr>
      </w:pPr>
      <w:r w:rsidRPr="00CC25F4">
        <w:rPr>
          <w:rStyle w:val="Hyperlink"/>
          <w:rFonts w:ascii="Arial" w:hAnsi="Arial" w:cs="Arial" w:eastAsiaTheme="majorEastAsia"/>
          <w:b/>
          <w:bCs/>
          <w:color w:val="auto"/>
          <w:sz w:val="20"/>
          <w:szCs w:val="20"/>
          <w:u w:val="none"/>
        </w:rPr>
        <w:t xml:space="preserve">CPSLO </w:t>
      </w:r>
      <w:r w:rsidRPr="7B23AAF2">
        <w:rPr>
          <w:rStyle w:val="Hyperlink"/>
          <w:rFonts w:ascii="Arial" w:hAnsi="Arial" w:cs="Arial" w:eastAsiaTheme="majorEastAsia"/>
          <w:b/>
          <w:bCs/>
          <w:color w:val="auto"/>
          <w:sz w:val="20"/>
          <w:szCs w:val="20"/>
          <w:u w:val="none"/>
        </w:rPr>
        <w:t>serv</w:t>
      </w:r>
      <w:r w:rsidRPr="7B23AAF2" w:rsidR="52C11457">
        <w:rPr>
          <w:rStyle w:val="Hyperlink"/>
          <w:rFonts w:ascii="Arial" w:hAnsi="Arial" w:cs="Arial" w:eastAsiaTheme="majorEastAsia"/>
          <w:b/>
          <w:bCs/>
          <w:color w:val="auto"/>
          <w:sz w:val="20"/>
          <w:szCs w:val="20"/>
          <w:u w:val="none"/>
        </w:rPr>
        <w:t>i</w:t>
      </w:r>
      <w:r w:rsidRPr="7B23AAF2">
        <w:rPr>
          <w:rStyle w:val="Hyperlink"/>
          <w:rFonts w:ascii="Arial" w:hAnsi="Arial" w:cs="Arial" w:eastAsiaTheme="majorEastAsia"/>
          <w:b/>
          <w:bCs/>
          <w:color w:val="auto"/>
          <w:sz w:val="20"/>
          <w:szCs w:val="20"/>
          <w:u w:val="none"/>
        </w:rPr>
        <w:t>ce</w:t>
      </w:r>
      <w:r w:rsidRPr="00CC25F4">
        <w:rPr>
          <w:rStyle w:val="Hyperlink"/>
          <w:rFonts w:ascii="Arial" w:hAnsi="Arial" w:cs="Arial" w:eastAsiaTheme="majorEastAsia"/>
          <w:b/>
          <w:bCs/>
          <w:color w:val="auto"/>
          <w:sz w:val="20"/>
          <w:szCs w:val="20"/>
          <w:u w:val="none"/>
        </w:rPr>
        <w:t xml:space="preserve"> </w:t>
      </w:r>
      <w:r w:rsidRPr="00CC25F4" w:rsidR="00C32325">
        <w:rPr>
          <w:rStyle w:val="Hyperlink"/>
          <w:rFonts w:ascii="Arial" w:hAnsi="Arial" w:cs="Arial" w:eastAsiaTheme="majorEastAsia"/>
          <w:b/>
          <w:bCs/>
          <w:color w:val="auto"/>
          <w:sz w:val="20"/>
          <w:szCs w:val="20"/>
          <w:u w:val="none"/>
        </w:rPr>
        <w:t>initiates</w:t>
      </w:r>
      <w:r w:rsidRPr="00CC25F4">
        <w:rPr>
          <w:rStyle w:val="Hyperlink"/>
          <w:rFonts w:ascii="Arial" w:hAnsi="Arial" w:cs="Arial" w:eastAsiaTheme="majorEastAsia"/>
          <w:b/>
          <w:bCs/>
          <w:color w:val="auto"/>
          <w:sz w:val="20"/>
          <w:szCs w:val="20"/>
          <w:u w:val="none"/>
        </w:rPr>
        <w:t xml:space="preserve"> audit </w:t>
      </w:r>
      <w:r w:rsidRPr="00CC25F4" w:rsidR="00C32325">
        <w:rPr>
          <w:rStyle w:val="Hyperlink"/>
          <w:rFonts w:ascii="Arial" w:hAnsi="Arial" w:cs="Arial" w:eastAsiaTheme="majorEastAsia"/>
          <w:b/>
          <w:bCs/>
          <w:color w:val="auto"/>
          <w:sz w:val="20"/>
          <w:szCs w:val="20"/>
          <w:u w:val="none"/>
        </w:rPr>
        <w:t>as part of their Quality assurance and improvement in Practice role</w:t>
      </w:r>
      <w:r w:rsidRPr="00CC25F4" w:rsidR="00EE5AA2">
        <w:rPr>
          <w:rStyle w:val="Hyperlink"/>
          <w:rFonts w:ascii="Arial" w:hAnsi="Arial" w:cs="Arial" w:eastAsiaTheme="majorEastAsia"/>
          <w:b/>
          <w:bCs/>
          <w:color w:val="auto"/>
          <w:sz w:val="20"/>
          <w:szCs w:val="20"/>
          <w:u w:val="none"/>
        </w:rPr>
        <w:t xml:space="preserve"> </w:t>
      </w:r>
      <w:r w:rsidRPr="00CC25F4" w:rsidR="00C32325">
        <w:rPr>
          <w:rStyle w:val="Hyperlink"/>
          <w:rFonts w:ascii="Arial" w:hAnsi="Arial" w:cs="Arial" w:eastAsiaTheme="majorEastAsia"/>
          <w:b/>
          <w:bCs/>
          <w:color w:val="auto"/>
          <w:sz w:val="20"/>
          <w:szCs w:val="20"/>
          <w:u w:val="none"/>
        </w:rPr>
        <w:t xml:space="preserve">- </w:t>
      </w:r>
      <w:r w:rsidRPr="00CC25F4" w:rsidR="0089779F">
        <w:rPr>
          <w:rStyle w:val="Hyperlink"/>
          <w:rFonts w:ascii="Arial" w:hAnsi="Arial" w:cs="Arial" w:eastAsiaTheme="majorEastAsia"/>
          <w:color w:val="auto"/>
          <w:sz w:val="20"/>
          <w:szCs w:val="20"/>
          <w:u w:val="none"/>
        </w:rPr>
        <w:t xml:space="preserve"> </w:t>
      </w:r>
      <w:r w:rsidRPr="00CC25F4" w:rsidR="00DB48D8">
        <w:rPr>
          <w:rStyle w:val="Hyperlink"/>
          <w:rFonts w:ascii="Arial" w:hAnsi="Arial" w:cs="Arial" w:eastAsiaTheme="majorEastAsia"/>
          <w:color w:val="auto"/>
          <w:sz w:val="20"/>
          <w:szCs w:val="20"/>
          <w:u w:val="none"/>
        </w:rPr>
        <w:t xml:space="preserve">  </w:t>
      </w:r>
    </w:p>
    <w:p w:rsidRPr="001A17BE" w:rsidR="001A17BE" w:rsidP="00FA32EC" w:rsidRDefault="0014369E" w14:paraId="092249DE" w14:textId="2F44A204">
      <w:pPr>
        <w:jc w:val="both"/>
        <w:rPr>
          <w:rFonts w:ascii="Arial" w:hAnsi="Arial" w:cs="Arial"/>
          <w:sz w:val="20"/>
          <w:szCs w:val="20"/>
        </w:rPr>
      </w:pPr>
      <w:r w:rsidRPr="00CC25F4">
        <w:rPr>
          <w:rFonts w:ascii="Arial" w:hAnsi="Arial" w:cs="Arial"/>
          <w:sz w:val="20"/>
          <w:szCs w:val="20"/>
        </w:rPr>
        <w:t>R</w:t>
      </w:r>
      <w:r w:rsidRPr="001A17BE" w:rsidR="001A17BE">
        <w:rPr>
          <w:rFonts w:ascii="Arial" w:hAnsi="Arial" w:cs="Arial"/>
          <w:sz w:val="20"/>
          <w:szCs w:val="20"/>
        </w:rPr>
        <w:t xml:space="preserve">egulators </w:t>
      </w:r>
      <w:r w:rsidRPr="00CC25F4" w:rsidR="003B7179">
        <w:rPr>
          <w:rFonts w:ascii="Arial" w:hAnsi="Arial" w:cs="Arial"/>
          <w:sz w:val="20"/>
          <w:szCs w:val="20"/>
        </w:rPr>
        <w:t>(Ofsted</w:t>
      </w:r>
      <w:r w:rsidRPr="00CC25F4">
        <w:rPr>
          <w:rFonts w:ascii="Arial" w:hAnsi="Arial" w:cs="Arial"/>
          <w:sz w:val="20"/>
          <w:szCs w:val="20"/>
        </w:rPr>
        <w:t xml:space="preserve"> / </w:t>
      </w:r>
      <w:r w:rsidRPr="00CC25F4" w:rsidR="008C461C">
        <w:rPr>
          <w:rFonts w:ascii="Arial" w:hAnsi="Arial" w:cs="Arial"/>
          <w:sz w:val="20"/>
          <w:szCs w:val="20"/>
        </w:rPr>
        <w:t>ISI,</w:t>
      </w:r>
      <w:r w:rsidRPr="00CC25F4">
        <w:rPr>
          <w:rFonts w:ascii="Arial" w:hAnsi="Arial" w:cs="Arial"/>
          <w:sz w:val="20"/>
          <w:szCs w:val="20"/>
        </w:rPr>
        <w:t xml:space="preserve"> DfE) </w:t>
      </w:r>
      <w:r w:rsidRPr="001A17BE" w:rsidR="001A17BE">
        <w:rPr>
          <w:rFonts w:ascii="Arial" w:hAnsi="Arial" w:cs="Arial"/>
          <w:sz w:val="20"/>
          <w:szCs w:val="20"/>
        </w:rPr>
        <w:t xml:space="preserve">and </w:t>
      </w:r>
      <w:r w:rsidRPr="00CC25F4" w:rsidR="000B4997">
        <w:rPr>
          <w:rFonts w:ascii="Arial" w:hAnsi="Arial" w:cs="Arial"/>
          <w:sz w:val="20"/>
          <w:szCs w:val="20"/>
        </w:rPr>
        <w:t xml:space="preserve">other professional </w:t>
      </w:r>
      <w:r w:rsidRPr="001A17BE" w:rsidR="001A17BE">
        <w:rPr>
          <w:rFonts w:ascii="Arial" w:hAnsi="Arial" w:cs="Arial"/>
          <w:sz w:val="20"/>
          <w:szCs w:val="20"/>
        </w:rPr>
        <w:t xml:space="preserve">bodies receive a range of queries, complaints and allegations from professionals and members of the </w:t>
      </w:r>
      <w:r w:rsidRPr="001A17BE" w:rsidR="00F70AAD">
        <w:rPr>
          <w:rFonts w:ascii="Arial" w:hAnsi="Arial" w:cs="Arial"/>
          <w:sz w:val="20"/>
          <w:szCs w:val="20"/>
        </w:rPr>
        <w:t>public,</w:t>
      </w:r>
      <w:r w:rsidRPr="001A17BE" w:rsidR="001A17BE">
        <w:rPr>
          <w:rFonts w:ascii="Arial" w:hAnsi="Arial" w:cs="Arial"/>
          <w:sz w:val="20"/>
          <w:szCs w:val="20"/>
        </w:rPr>
        <w:t xml:space="preserve"> including material on social media platforms and topics of public interest. </w:t>
      </w:r>
    </w:p>
    <w:p w:rsidRPr="001A17BE" w:rsidR="001A17BE" w:rsidP="00FA32EC" w:rsidRDefault="001A17BE" w14:paraId="0378800D" w14:textId="6B275FD3">
      <w:pPr>
        <w:jc w:val="both"/>
        <w:rPr>
          <w:rFonts w:ascii="Arial" w:hAnsi="Arial" w:cs="Arial"/>
          <w:sz w:val="20"/>
          <w:szCs w:val="20"/>
        </w:rPr>
      </w:pPr>
      <w:r w:rsidRPr="001A17BE">
        <w:rPr>
          <w:rFonts w:ascii="Arial" w:hAnsi="Arial" w:cs="Arial"/>
          <w:sz w:val="20"/>
          <w:szCs w:val="20"/>
        </w:rPr>
        <w:t xml:space="preserve">They will request reassurance from the </w:t>
      </w:r>
      <w:r w:rsidRPr="00CC25F4" w:rsidR="00D452F9">
        <w:rPr>
          <w:rFonts w:ascii="Arial" w:hAnsi="Arial" w:cs="Arial"/>
          <w:sz w:val="20"/>
          <w:szCs w:val="20"/>
        </w:rPr>
        <w:t>L</w:t>
      </w:r>
      <w:r w:rsidRPr="00CC25F4" w:rsidR="000B4997">
        <w:rPr>
          <w:rFonts w:ascii="Arial" w:hAnsi="Arial" w:cs="Arial"/>
          <w:sz w:val="20"/>
          <w:szCs w:val="20"/>
        </w:rPr>
        <w:t xml:space="preserve">ocal </w:t>
      </w:r>
      <w:r w:rsidRPr="00CC25F4" w:rsidR="00D452F9">
        <w:rPr>
          <w:rFonts w:ascii="Arial" w:hAnsi="Arial" w:cs="Arial"/>
          <w:sz w:val="20"/>
          <w:szCs w:val="20"/>
        </w:rPr>
        <w:t>A</w:t>
      </w:r>
      <w:r w:rsidRPr="00CC25F4" w:rsidR="000B4997">
        <w:rPr>
          <w:rFonts w:ascii="Arial" w:hAnsi="Arial" w:cs="Arial"/>
          <w:sz w:val="20"/>
          <w:szCs w:val="20"/>
        </w:rPr>
        <w:t xml:space="preserve">uthority </w:t>
      </w:r>
      <w:r w:rsidRPr="00CC25F4" w:rsidR="00D452F9">
        <w:rPr>
          <w:rFonts w:ascii="Arial" w:hAnsi="Arial" w:cs="Arial"/>
          <w:sz w:val="20"/>
          <w:szCs w:val="20"/>
        </w:rPr>
        <w:t xml:space="preserve">in </w:t>
      </w:r>
      <w:proofErr w:type="gramStart"/>
      <w:r w:rsidRPr="00CC25F4" w:rsidR="00D452F9">
        <w:rPr>
          <w:rFonts w:ascii="Arial" w:hAnsi="Arial" w:cs="Arial"/>
          <w:sz w:val="20"/>
          <w:szCs w:val="20"/>
        </w:rPr>
        <w:t>a number of</w:t>
      </w:r>
      <w:proofErr w:type="gramEnd"/>
      <w:r w:rsidRPr="00CC25F4" w:rsidR="00D452F9">
        <w:rPr>
          <w:rFonts w:ascii="Arial" w:hAnsi="Arial" w:cs="Arial"/>
          <w:sz w:val="20"/>
          <w:szCs w:val="20"/>
        </w:rPr>
        <w:t xml:space="preserve"> ways to help i</w:t>
      </w:r>
      <w:r w:rsidRPr="001A17BE">
        <w:rPr>
          <w:rFonts w:ascii="Arial" w:hAnsi="Arial" w:cs="Arial"/>
          <w:sz w:val="20"/>
          <w:szCs w:val="20"/>
        </w:rPr>
        <w:t xml:space="preserve">nform their decision making regarding </w:t>
      </w:r>
      <w:r w:rsidRPr="00CC25F4" w:rsidR="00D452F9">
        <w:rPr>
          <w:rFonts w:ascii="Arial" w:hAnsi="Arial" w:cs="Arial"/>
          <w:sz w:val="20"/>
          <w:szCs w:val="20"/>
        </w:rPr>
        <w:t>a particular setting</w:t>
      </w:r>
      <w:r w:rsidRPr="00CC25F4" w:rsidR="00A41029">
        <w:rPr>
          <w:rFonts w:ascii="Arial" w:hAnsi="Arial" w:cs="Arial"/>
          <w:sz w:val="20"/>
          <w:szCs w:val="20"/>
        </w:rPr>
        <w:t>. Dep</w:t>
      </w:r>
      <w:r w:rsidRPr="001A17BE">
        <w:rPr>
          <w:rFonts w:ascii="Arial" w:hAnsi="Arial" w:cs="Arial"/>
          <w:sz w:val="20"/>
          <w:szCs w:val="20"/>
        </w:rPr>
        <w:t xml:space="preserve">ending on the nature of the concern/referral </w:t>
      </w:r>
      <w:r w:rsidRPr="00CC25F4" w:rsidR="007C2BA0">
        <w:rPr>
          <w:rFonts w:ascii="Arial" w:hAnsi="Arial" w:cs="Arial"/>
          <w:sz w:val="20"/>
          <w:szCs w:val="20"/>
        </w:rPr>
        <w:t xml:space="preserve">the education settings management </w:t>
      </w:r>
      <w:r w:rsidRPr="001A17BE">
        <w:rPr>
          <w:rFonts w:ascii="Arial" w:hAnsi="Arial" w:cs="Arial"/>
          <w:sz w:val="20"/>
          <w:szCs w:val="20"/>
        </w:rPr>
        <w:t xml:space="preserve">may receive contact from </w:t>
      </w:r>
      <w:r w:rsidRPr="00CC25F4" w:rsidR="00AC7485">
        <w:rPr>
          <w:rFonts w:ascii="Arial" w:hAnsi="Arial" w:cs="Arial"/>
          <w:sz w:val="20"/>
          <w:szCs w:val="20"/>
        </w:rPr>
        <w:t xml:space="preserve">the Local Authority Designated Officer </w:t>
      </w:r>
      <w:r w:rsidRPr="7B23AAF2" w:rsidR="00AC7485">
        <w:rPr>
          <w:rFonts w:ascii="Arial" w:hAnsi="Arial" w:cs="Arial"/>
          <w:sz w:val="20"/>
          <w:szCs w:val="20"/>
        </w:rPr>
        <w:t>serv</w:t>
      </w:r>
      <w:r w:rsidRPr="7B23AAF2" w:rsidR="3E806D4E">
        <w:rPr>
          <w:rFonts w:ascii="Arial" w:hAnsi="Arial" w:cs="Arial"/>
          <w:sz w:val="20"/>
          <w:szCs w:val="20"/>
        </w:rPr>
        <w:t>i</w:t>
      </w:r>
      <w:r w:rsidRPr="7B23AAF2" w:rsidR="00AC7485">
        <w:rPr>
          <w:rFonts w:ascii="Arial" w:hAnsi="Arial" w:cs="Arial"/>
          <w:sz w:val="20"/>
          <w:szCs w:val="20"/>
        </w:rPr>
        <w:t>ce</w:t>
      </w:r>
      <w:r w:rsidRPr="00CC25F4" w:rsidR="00AC7485">
        <w:rPr>
          <w:rFonts w:ascii="Arial" w:hAnsi="Arial" w:cs="Arial"/>
          <w:sz w:val="20"/>
          <w:szCs w:val="20"/>
        </w:rPr>
        <w:t xml:space="preserve"> or / and </w:t>
      </w:r>
      <w:r w:rsidRPr="001A17BE">
        <w:rPr>
          <w:rFonts w:ascii="Arial" w:hAnsi="Arial" w:cs="Arial"/>
          <w:sz w:val="20"/>
          <w:szCs w:val="20"/>
        </w:rPr>
        <w:t xml:space="preserve">CPSLO </w:t>
      </w:r>
      <w:r w:rsidRPr="00CC25F4" w:rsidR="00AC7485">
        <w:rPr>
          <w:rFonts w:ascii="Arial" w:hAnsi="Arial" w:cs="Arial"/>
          <w:sz w:val="20"/>
          <w:szCs w:val="20"/>
        </w:rPr>
        <w:t xml:space="preserve">to make </w:t>
      </w:r>
      <w:r w:rsidRPr="001A17BE">
        <w:rPr>
          <w:rFonts w:ascii="Arial" w:hAnsi="Arial" w:cs="Arial"/>
          <w:sz w:val="20"/>
          <w:szCs w:val="20"/>
        </w:rPr>
        <w:t xml:space="preserve">enquiries to whether alleged incidents are known to have happened and to ratify the quality of decision making and actions by the </w:t>
      </w:r>
      <w:r w:rsidRPr="00CC25F4" w:rsidR="00850693">
        <w:rPr>
          <w:rFonts w:ascii="Arial" w:hAnsi="Arial" w:cs="Arial"/>
          <w:sz w:val="20"/>
          <w:szCs w:val="20"/>
        </w:rPr>
        <w:t xml:space="preserve">setting. </w:t>
      </w:r>
      <w:r w:rsidRPr="001A17BE">
        <w:rPr>
          <w:rFonts w:ascii="Arial" w:hAnsi="Arial" w:cs="Arial"/>
          <w:sz w:val="20"/>
          <w:szCs w:val="20"/>
        </w:rPr>
        <w:t xml:space="preserve"> </w:t>
      </w:r>
    </w:p>
    <w:p w:rsidRPr="001A17BE" w:rsidR="001A17BE" w:rsidP="00FA32EC" w:rsidRDefault="001A17BE" w14:paraId="40D52141" w14:textId="7C03EF89">
      <w:pPr>
        <w:jc w:val="both"/>
        <w:rPr>
          <w:rFonts w:ascii="Arial" w:hAnsi="Arial" w:cs="Arial"/>
          <w:sz w:val="20"/>
          <w:szCs w:val="20"/>
        </w:rPr>
      </w:pPr>
      <w:r w:rsidRPr="001A17BE">
        <w:rPr>
          <w:rFonts w:ascii="Arial" w:hAnsi="Arial" w:cs="Arial"/>
          <w:sz w:val="20"/>
          <w:szCs w:val="20"/>
        </w:rPr>
        <w:t xml:space="preserve">The information may be anonymous, or </w:t>
      </w:r>
      <w:r w:rsidRPr="00CC25F4" w:rsidR="007B1C65">
        <w:rPr>
          <w:rFonts w:ascii="Arial" w:hAnsi="Arial" w:cs="Arial"/>
          <w:sz w:val="20"/>
          <w:szCs w:val="20"/>
        </w:rPr>
        <w:t xml:space="preserve">our services </w:t>
      </w:r>
      <w:r w:rsidRPr="001A17BE">
        <w:rPr>
          <w:rFonts w:ascii="Arial" w:hAnsi="Arial" w:cs="Arial"/>
          <w:sz w:val="20"/>
          <w:szCs w:val="20"/>
        </w:rPr>
        <w:t xml:space="preserve">may not be able to disclose where we received information from, but we will require all known information by the setting; </w:t>
      </w:r>
      <w:r w:rsidRPr="00CC25F4" w:rsidR="0074635E">
        <w:rPr>
          <w:rFonts w:ascii="Arial" w:hAnsi="Arial" w:cs="Arial"/>
          <w:sz w:val="20"/>
          <w:szCs w:val="20"/>
        </w:rPr>
        <w:t xml:space="preserve">given that </w:t>
      </w:r>
      <w:r w:rsidRPr="00CC25F4" w:rsidR="004E2BE4">
        <w:rPr>
          <w:rFonts w:ascii="Arial" w:hAnsi="Arial" w:cs="Arial"/>
          <w:sz w:val="20"/>
          <w:szCs w:val="20"/>
        </w:rPr>
        <w:t>both</w:t>
      </w:r>
      <w:r w:rsidRPr="00CC25F4" w:rsidR="0074635E">
        <w:rPr>
          <w:rFonts w:ascii="Arial" w:hAnsi="Arial" w:cs="Arial"/>
          <w:sz w:val="20"/>
          <w:szCs w:val="20"/>
        </w:rPr>
        <w:t xml:space="preserve"> our services are employed by the LA we </w:t>
      </w:r>
      <w:r w:rsidRPr="00CC25F4" w:rsidR="004E2BE4">
        <w:rPr>
          <w:rFonts w:ascii="Arial" w:hAnsi="Arial" w:cs="Arial"/>
          <w:sz w:val="20"/>
          <w:szCs w:val="20"/>
        </w:rPr>
        <w:t xml:space="preserve">would be acting on their behalf and therefore would have the right to </w:t>
      </w:r>
      <w:r w:rsidRPr="001A17BE">
        <w:rPr>
          <w:rFonts w:ascii="Arial" w:hAnsi="Arial" w:cs="Arial"/>
          <w:sz w:val="20"/>
          <w:szCs w:val="20"/>
        </w:rPr>
        <w:t xml:space="preserve">ask to see sight of investigations or records held by the setting if necessary. </w:t>
      </w:r>
    </w:p>
    <w:p w:rsidRPr="001A17BE" w:rsidR="001A17BE" w:rsidP="00FA32EC" w:rsidRDefault="004E2BE4" w14:paraId="4B698CBC" w14:textId="15C05E1F">
      <w:pPr>
        <w:jc w:val="both"/>
        <w:rPr>
          <w:rFonts w:ascii="Arial" w:hAnsi="Arial" w:cs="Arial"/>
          <w:sz w:val="20"/>
          <w:szCs w:val="20"/>
        </w:rPr>
      </w:pPr>
      <w:r w:rsidRPr="00CC25F4">
        <w:rPr>
          <w:rFonts w:ascii="Arial" w:hAnsi="Arial" w:cs="Arial"/>
          <w:sz w:val="20"/>
          <w:szCs w:val="20"/>
        </w:rPr>
        <w:t xml:space="preserve">In these circumstances it is important to note that </w:t>
      </w:r>
      <w:r w:rsidRPr="001A17BE" w:rsidR="001A17BE">
        <w:rPr>
          <w:rFonts w:ascii="Arial" w:hAnsi="Arial" w:cs="Arial"/>
          <w:sz w:val="20"/>
          <w:szCs w:val="20"/>
        </w:rPr>
        <w:t xml:space="preserve">CPSLO role is not to regulate or comment on whether safeguarding is effective or not </w:t>
      </w:r>
      <w:r w:rsidRPr="00CC25F4" w:rsidR="00E6334F">
        <w:rPr>
          <w:rFonts w:ascii="Arial" w:hAnsi="Arial" w:cs="Arial"/>
          <w:sz w:val="20"/>
          <w:szCs w:val="20"/>
        </w:rPr>
        <w:t>(only</w:t>
      </w:r>
      <w:r w:rsidRPr="00CC25F4">
        <w:rPr>
          <w:rFonts w:ascii="Arial" w:hAnsi="Arial" w:cs="Arial"/>
          <w:sz w:val="20"/>
          <w:szCs w:val="20"/>
        </w:rPr>
        <w:t xml:space="preserve"> regulators can </w:t>
      </w:r>
      <w:r w:rsidRPr="00CC25F4" w:rsidR="003B7179">
        <w:rPr>
          <w:rFonts w:ascii="Arial" w:hAnsi="Arial" w:cs="Arial"/>
          <w:sz w:val="20"/>
          <w:szCs w:val="20"/>
        </w:rPr>
        <w:t xml:space="preserve">make these judgements) </w:t>
      </w:r>
      <w:r w:rsidRPr="001A17BE" w:rsidR="001A17BE">
        <w:rPr>
          <w:rFonts w:ascii="Arial" w:hAnsi="Arial" w:cs="Arial"/>
          <w:sz w:val="20"/>
          <w:szCs w:val="20"/>
        </w:rPr>
        <w:t xml:space="preserve">but we are </w:t>
      </w:r>
      <w:proofErr w:type="gramStart"/>
      <w:r w:rsidRPr="001A17BE" w:rsidR="001A17BE">
        <w:rPr>
          <w:rFonts w:ascii="Arial" w:hAnsi="Arial" w:cs="Arial"/>
          <w:sz w:val="20"/>
          <w:szCs w:val="20"/>
        </w:rPr>
        <w:t>in a position</w:t>
      </w:r>
      <w:proofErr w:type="gramEnd"/>
      <w:r w:rsidRPr="001A17BE" w:rsidR="001A17BE">
        <w:rPr>
          <w:rFonts w:ascii="Arial" w:hAnsi="Arial" w:cs="Arial"/>
          <w:sz w:val="20"/>
          <w:szCs w:val="20"/>
        </w:rPr>
        <w:t xml:space="preserve"> to provide reassurance </w:t>
      </w:r>
      <w:r w:rsidRPr="00CC25F4" w:rsidR="003B7179">
        <w:rPr>
          <w:rFonts w:ascii="Arial" w:hAnsi="Arial" w:cs="Arial"/>
          <w:sz w:val="20"/>
          <w:szCs w:val="20"/>
        </w:rPr>
        <w:t xml:space="preserve">back to the source raising the query. </w:t>
      </w:r>
    </w:p>
    <w:p w:rsidRPr="00CC25F4" w:rsidR="0089779F" w:rsidP="00FA32EC" w:rsidRDefault="004636AB" w14:paraId="2D7F8FAA" w14:textId="72AE0ED2">
      <w:pPr>
        <w:jc w:val="both"/>
        <w:rPr>
          <w:rFonts w:ascii="Arial" w:hAnsi="Arial" w:cs="Arial"/>
          <w:sz w:val="20"/>
          <w:szCs w:val="20"/>
        </w:rPr>
      </w:pPr>
      <w:r w:rsidRPr="00CC25F4">
        <w:rPr>
          <w:rFonts w:ascii="Arial" w:hAnsi="Arial" w:cs="Arial"/>
          <w:sz w:val="20"/>
          <w:szCs w:val="20"/>
        </w:rPr>
        <w:t xml:space="preserve">It can be </w:t>
      </w:r>
      <w:proofErr w:type="gramStart"/>
      <w:r w:rsidRPr="00CC25F4">
        <w:rPr>
          <w:rFonts w:ascii="Arial" w:hAnsi="Arial" w:cs="Arial"/>
          <w:sz w:val="20"/>
          <w:szCs w:val="20"/>
        </w:rPr>
        <w:t xml:space="preserve">as </w:t>
      </w:r>
      <w:r w:rsidRPr="00CC25F4" w:rsidR="0038745E">
        <w:rPr>
          <w:rFonts w:ascii="Arial" w:hAnsi="Arial" w:cs="Arial"/>
          <w:sz w:val="20"/>
          <w:szCs w:val="20"/>
        </w:rPr>
        <w:t>a result of</w:t>
      </w:r>
      <w:proofErr w:type="gramEnd"/>
      <w:r w:rsidRPr="00CC25F4" w:rsidR="0038745E">
        <w:rPr>
          <w:rFonts w:ascii="Arial" w:hAnsi="Arial" w:cs="Arial"/>
          <w:sz w:val="20"/>
          <w:szCs w:val="20"/>
        </w:rPr>
        <w:t xml:space="preserve"> </w:t>
      </w:r>
      <w:r w:rsidRPr="00CC25F4" w:rsidR="003B7179">
        <w:rPr>
          <w:rFonts w:ascii="Arial" w:hAnsi="Arial" w:cs="Arial"/>
          <w:sz w:val="20"/>
          <w:szCs w:val="20"/>
        </w:rPr>
        <w:t xml:space="preserve">these types of </w:t>
      </w:r>
      <w:r w:rsidRPr="00CC25F4">
        <w:rPr>
          <w:rFonts w:ascii="Arial" w:hAnsi="Arial" w:cs="Arial"/>
          <w:sz w:val="20"/>
          <w:szCs w:val="20"/>
        </w:rPr>
        <w:t>circumstances</w:t>
      </w:r>
      <w:r w:rsidRPr="00CC25F4" w:rsidR="003B7179">
        <w:rPr>
          <w:rFonts w:ascii="Arial" w:hAnsi="Arial" w:cs="Arial"/>
          <w:sz w:val="20"/>
          <w:szCs w:val="20"/>
        </w:rPr>
        <w:t xml:space="preserve"> </w:t>
      </w:r>
      <w:r w:rsidRPr="00CC25F4">
        <w:rPr>
          <w:rFonts w:ascii="Arial" w:hAnsi="Arial" w:cs="Arial"/>
          <w:sz w:val="20"/>
          <w:szCs w:val="20"/>
        </w:rPr>
        <w:t xml:space="preserve">that </w:t>
      </w:r>
      <w:r w:rsidRPr="00CC25F4" w:rsidR="0038745E">
        <w:rPr>
          <w:rFonts w:ascii="Arial" w:hAnsi="Arial" w:cs="Arial"/>
          <w:sz w:val="20"/>
          <w:szCs w:val="20"/>
        </w:rPr>
        <w:t xml:space="preserve">either the education setting or the </w:t>
      </w:r>
      <w:r w:rsidRPr="00CC25F4" w:rsidR="00841AF8">
        <w:rPr>
          <w:rFonts w:ascii="Arial" w:hAnsi="Arial" w:cs="Arial"/>
          <w:sz w:val="20"/>
          <w:szCs w:val="20"/>
        </w:rPr>
        <w:t xml:space="preserve">CPSLO </w:t>
      </w:r>
      <w:r w:rsidRPr="00CC25F4" w:rsidR="00B934E6">
        <w:rPr>
          <w:rFonts w:ascii="Arial" w:hAnsi="Arial" w:cs="Arial"/>
          <w:sz w:val="20"/>
          <w:szCs w:val="20"/>
        </w:rPr>
        <w:t>service</w:t>
      </w:r>
      <w:r w:rsidRPr="00CC25F4" w:rsidR="00841AF8">
        <w:rPr>
          <w:rFonts w:ascii="Arial" w:hAnsi="Arial" w:cs="Arial"/>
          <w:sz w:val="20"/>
          <w:szCs w:val="20"/>
        </w:rPr>
        <w:t xml:space="preserve"> </w:t>
      </w:r>
      <w:r w:rsidRPr="00CC25F4" w:rsidR="00E6334F">
        <w:rPr>
          <w:rFonts w:ascii="Arial" w:hAnsi="Arial" w:cs="Arial"/>
          <w:sz w:val="20"/>
          <w:szCs w:val="20"/>
        </w:rPr>
        <w:t>(on</w:t>
      </w:r>
      <w:r w:rsidRPr="00CC25F4" w:rsidR="00841AF8">
        <w:rPr>
          <w:rFonts w:ascii="Arial" w:hAnsi="Arial" w:cs="Arial"/>
          <w:sz w:val="20"/>
          <w:szCs w:val="20"/>
        </w:rPr>
        <w:t xml:space="preserve"> behalf of LA) </w:t>
      </w:r>
      <w:r w:rsidRPr="00CC25F4" w:rsidR="0038745E">
        <w:rPr>
          <w:rFonts w:ascii="Arial" w:hAnsi="Arial" w:cs="Arial"/>
          <w:sz w:val="20"/>
          <w:szCs w:val="20"/>
        </w:rPr>
        <w:t xml:space="preserve">consider it beneficial to </w:t>
      </w:r>
      <w:r w:rsidRPr="00CC25F4" w:rsidR="00B934E6">
        <w:rPr>
          <w:rFonts w:ascii="Arial" w:hAnsi="Arial" w:cs="Arial"/>
          <w:sz w:val="20"/>
          <w:szCs w:val="20"/>
        </w:rPr>
        <w:t xml:space="preserve">all parties to </w:t>
      </w:r>
      <w:r w:rsidRPr="00CC25F4" w:rsidR="00841AF8">
        <w:rPr>
          <w:rFonts w:ascii="Arial" w:hAnsi="Arial" w:cs="Arial"/>
          <w:sz w:val="20"/>
          <w:szCs w:val="20"/>
        </w:rPr>
        <w:t xml:space="preserve">seek </w:t>
      </w:r>
      <w:r w:rsidRPr="00CC25F4" w:rsidR="00AA1253">
        <w:rPr>
          <w:rFonts w:ascii="Arial" w:hAnsi="Arial" w:cs="Arial"/>
          <w:sz w:val="20"/>
          <w:szCs w:val="20"/>
        </w:rPr>
        <w:t xml:space="preserve">more </w:t>
      </w:r>
      <w:r w:rsidRPr="00CC25F4" w:rsidR="00D16C33">
        <w:rPr>
          <w:rFonts w:ascii="Arial" w:hAnsi="Arial" w:cs="Arial"/>
          <w:sz w:val="20"/>
          <w:szCs w:val="20"/>
        </w:rPr>
        <w:t>in-depth</w:t>
      </w:r>
      <w:r w:rsidRPr="00CC25F4" w:rsidR="00AA1253">
        <w:rPr>
          <w:rFonts w:ascii="Arial" w:hAnsi="Arial" w:cs="Arial"/>
          <w:sz w:val="20"/>
          <w:szCs w:val="20"/>
        </w:rPr>
        <w:t xml:space="preserve"> reassurance of the </w:t>
      </w:r>
      <w:r w:rsidRPr="00CC25F4" w:rsidR="0038745E">
        <w:rPr>
          <w:rFonts w:ascii="Arial" w:hAnsi="Arial" w:cs="Arial"/>
          <w:sz w:val="20"/>
          <w:szCs w:val="20"/>
        </w:rPr>
        <w:t xml:space="preserve">safeguarding </w:t>
      </w:r>
      <w:r w:rsidRPr="00CC25F4" w:rsidR="003040FD">
        <w:rPr>
          <w:rFonts w:ascii="Arial" w:hAnsi="Arial" w:cs="Arial"/>
          <w:sz w:val="20"/>
          <w:szCs w:val="20"/>
        </w:rPr>
        <w:t>p</w:t>
      </w:r>
      <w:r w:rsidRPr="00CC25F4" w:rsidR="0038745E">
        <w:rPr>
          <w:rFonts w:ascii="Arial" w:hAnsi="Arial" w:cs="Arial"/>
          <w:sz w:val="20"/>
          <w:szCs w:val="20"/>
        </w:rPr>
        <w:t>ractice</w:t>
      </w:r>
      <w:r w:rsidRPr="00CC25F4" w:rsidR="00AA1253">
        <w:rPr>
          <w:rFonts w:ascii="Arial" w:hAnsi="Arial" w:cs="Arial"/>
          <w:sz w:val="20"/>
          <w:szCs w:val="20"/>
        </w:rPr>
        <w:t xml:space="preserve"> </w:t>
      </w:r>
      <w:r w:rsidRPr="00CC25F4" w:rsidR="00D16C33">
        <w:rPr>
          <w:rFonts w:ascii="Arial" w:hAnsi="Arial" w:cs="Arial"/>
          <w:sz w:val="20"/>
          <w:szCs w:val="20"/>
        </w:rPr>
        <w:t xml:space="preserve">and procedures </w:t>
      </w:r>
      <w:r w:rsidRPr="00CC25F4" w:rsidR="00AA1253">
        <w:rPr>
          <w:rFonts w:ascii="Arial" w:hAnsi="Arial" w:cs="Arial"/>
          <w:sz w:val="20"/>
          <w:szCs w:val="20"/>
        </w:rPr>
        <w:t xml:space="preserve">in the given setting. </w:t>
      </w:r>
      <w:r w:rsidRPr="00CC25F4" w:rsidR="00D16C33">
        <w:rPr>
          <w:rFonts w:ascii="Arial" w:hAnsi="Arial" w:cs="Arial"/>
          <w:sz w:val="20"/>
          <w:szCs w:val="20"/>
        </w:rPr>
        <w:t xml:space="preserve">This is </w:t>
      </w:r>
      <w:r w:rsidRPr="00CC25F4" w:rsidR="00E6334F">
        <w:rPr>
          <w:rFonts w:ascii="Arial" w:hAnsi="Arial" w:cs="Arial"/>
          <w:sz w:val="20"/>
          <w:szCs w:val="20"/>
        </w:rPr>
        <w:t>the criteria</w:t>
      </w:r>
      <w:r w:rsidRPr="00CC25F4" w:rsidR="0038745E">
        <w:rPr>
          <w:rFonts w:ascii="Arial" w:hAnsi="Arial" w:cs="Arial"/>
          <w:sz w:val="20"/>
          <w:szCs w:val="20"/>
        </w:rPr>
        <w:t xml:space="preserve"> </w:t>
      </w:r>
      <w:r w:rsidRPr="00CC25F4" w:rsidR="00E6334F">
        <w:rPr>
          <w:rFonts w:ascii="Arial" w:hAnsi="Arial" w:cs="Arial"/>
          <w:sz w:val="20"/>
          <w:szCs w:val="20"/>
        </w:rPr>
        <w:t xml:space="preserve">for </w:t>
      </w:r>
      <w:r w:rsidRPr="00CC25F4" w:rsidR="003040FD">
        <w:rPr>
          <w:rFonts w:ascii="Arial" w:hAnsi="Arial" w:cs="Arial"/>
          <w:sz w:val="20"/>
          <w:szCs w:val="20"/>
        </w:rPr>
        <w:t xml:space="preserve">the CPSLO </w:t>
      </w:r>
      <w:r w:rsidRPr="7B23AAF2" w:rsidR="003040FD">
        <w:rPr>
          <w:rFonts w:ascii="Arial" w:hAnsi="Arial" w:cs="Arial"/>
          <w:sz w:val="20"/>
          <w:szCs w:val="20"/>
        </w:rPr>
        <w:t>serv</w:t>
      </w:r>
      <w:r w:rsidRPr="7B23AAF2" w:rsidR="252A6C47">
        <w:rPr>
          <w:rFonts w:ascii="Arial" w:hAnsi="Arial" w:cs="Arial"/>
          <w:sz w:val="20"/>
          <w:szCs w:val="20"/>
        </w:rPr>
        <w:t>i</w:t>
      </w:r>
      <w:r w:rsidRPr="7B23AAF2" w:rsidR="003040FD">
        <w:rPr>
          <w:rFonts w:ascii="Arial" w:hAnsi="Arial" w:cs="Arial"/>
          <w:sz w:val="20"/>
          <w:szCs w:val="20"/>
        </w:rPr>
        <w:t>ce</w:t>
      </w:r>
      <w:r w:rsidRPr="00CC25F4" w:rsidR="003040FD">
        <w:rPr>
          <w:rFonts w:ascii="Arial" w:hAnsi="Arial" w:cs="Arial"/>
          <w:sz w:val="20"/>
          <w:szCs w:val="20"/>
        </w:rPr>
        <w:t xml:space="preserve"> </w:t>
      </w:r>
      <w:r w:rsidRPr="00CC25F4" w:rsidR="00E6334F">
        <w:rPr>
          <w:rFonts w:ascii="Arial" w:hAnsi="Arial" w:cs="Arial"/>
          <w:sz w:val="20"/>
          <w:szCs w:val="20"/>
        </w:rPr>
        <w:t xml:space="preserve">to </w:t>
      </w:r>
      <w:r w:rsidRPr="00CC25F4" w:rsidR="003040FD">
        <w:rPr>
          <w:rFonts w:ascii="Arial" w:hAnsi="Arial" w:cs="Arial"/>
          <w:sz w:val="20"/>
          <w:szCs w:val="20"/>
        </w:rPr>
        <w:t xml:space="preserve">offer support and </w:t>
      </w:r>
      <w:r w:rsidRPr="00CC25F4" w:rsidR="00E6334F">
        <w:rPr>
          <w:rFonts w:ascii="Arial" w:hAnsi="Arial" w:cs="Arial"/>
          <w:sz w:val="20"/>
          <w:szCs w:val="20"/>
        </w:rPr>
        <w:t>oversight</w:t>
      </w:r>
      <w:r w:rsidRPr="00CC25F4" w:rsidR="003040FD">
        <w:rPr>
          <w:rFonts w:ascii="Arial" w:hAnsi="Arial" w:cs="Arial"/>
          <w:sz w:val="20"/>
          <w:szCs w:val="20"/>
        </w:rPr>
        <w:t xml:space="preserve"> of </w:t>
      </w:r>
      <w:r w:rsidRPr="00CC25F4" w:rsidR="00E6334F">
        <w:rPr>
          <w:rFonts w:ascii="Arial" w:hAnsi="Arial" w:cs="Arial"/>
          <w:sz w:val="20"/>
          <w:szCs w:val="20"/>
        </w:rPr>
        <w:t xml:space="preserve">an audit to be undertaken by the setting. </w:t>
      </w:r>
      <w:r w:rsidRPr="00CC25F4" w:rsidR="003040FD">
        <w:rPr>
          <w:rFonts w:ascii="Arial" w:hAnsi="Arial" w:cs="Arial"/>
          <w:sz w:val="20"/>
          <w:szCs w:val="20"/>
        </w:rPr>
        <w:t xml:space="preserve"> </w:t>
      </w:r>
      <w:r w:rsidRPr="00CC25F4" w:rsidR="003B7179">
        <w:rPr>
          <w:rFonts w:ascii="Arial" w:hAnsi="Arial" w:cs="Arial"/>
          <w:sz w:val="20"/>
          <w:szCs w:val="20"/>
        </w:rPr>
        <w:t xml:space="preserve"> </w:t>
      </w:r>
    </w:p>
    <w:p w:rsidRPr="00F70AAD" w:rsidR="00174E2D" w:rsidP="00FA32EC" w:rsidRDefault="0033699D" w14:paraId="2FEDFBCF" w14:textId="66543E4E">
      <w:pPr>
        <w:jc w:val="both"/>
        <w:rPr>
          <w:rFonts w:ascii="Arial" w:hAnsi="Arial" w:cs="Arial"/>
          <w:sz w:val="20"/>
          <w:szCs w:val="20"/>
        </w:rPr>
      </w:pPr>
      <w:r w:rsidRPr="00CC25F4">
        <w:rPr>
          <w:rFonts w:ascii="Arial" w:hAnsi="Arial" w:cs="Arial"/>
          <w:sz w:val="20"/>
          <w:szCs w:val="20"/>
        </w:rPr>
        <w:t xml:space="preserve">The CPSLO </w:t>
      </w:r>
      <w:r w:rsidRPr="7B23AAF2">
        <w:rPr>
          <w:rFonts w:ascii="Arial" w:hAnsi="Arial" w:cs="Arial"/>
          <w:sz w:val="20"/>
          <w:szCs w:val="20"/>
        </w:rPr>
        <w:t>serv</w:t>
      </w:r>
      <w:r w:rsidRPr="7B23AAF2" w:rsidR="1E5460CD">
        <w:rPr>
          <w:rFonts w:ascii="Arial" w:hAnsi="Arial" w:cs="Arial"/>
          <w:sz w:val="20"/>
          <w:szCs w:val="20"/>
        </w:rPr>
        <w:t>i</w:t>
      </w:r>
      <w:r w:rsidRPr="7B23AAF2">
        <w:rPr>
          <w:rFonts w:ascii="Arial" w:hAnsi="Arial" w:cs="Arial"/>
          <w:sz w:val="20"/>
          <w:szCs w:val="20"/>
        </w:rPr>
        <w:t>ce</w:t>
      </w:r>
      <w:r w:rsidRPr="00CC25F4">
        <w:rPr>
          <w:rFonts w:ascii="Arial" w:hAnsi="Arial" w:cs="Arial"/>
          <w:sz w:val="20"/>
          <w:szCs w:val="20"/>
        </w:rPr>
        <w:t xml:space="preserve"> has separate guidance </w:t>
      </w:r>
      <w:r w:rsidRPr="00CC25F4" w:rsidR="00A776B2">
        <w:rPr>
          <w:rFonts w:ascii="Arial" w:hAnsi="Arial" w:cs="Arial"/>
          <w:sz w:val="20"/>
          <w:szCs w:val="20"/>
        </w:rPr>
        <w:t xml:space="preserve">for this process and would in the first instance contact the setting management and discuss further what this would entail, </w:t>
      </w:r>
      <w:r w:rsidRPr="00CC25F4" w:rsidR="007B4AB4">
        <w:rPr>
          <w:rFonts w:ascii="Arial" w:hAnsi="Arial" w:cs="Arial"/>
          <w:sz w:val="20"/>
          <w:szCs w:val="20"/>
        </w:rPr>
        <w:t xml:space="preserve">however </w:t>
      </w:r>
      <w:r w:rsidRPr="00CC25F4" w:rsidR="00BB05BE">
        <w:rPr>
          <w:rFonts w:ascii="Arial" w:hAnsi="Arial" w:cs="Arial"/>
          <w:sz w:val="20"/>
          <w:szCs w:val="20"/>
        </w:rPr>
        <w:t xml:space="preserve">audits templates </w:t>
      </w:r>
      <w:r w:rsidRPr="00CC25F4" w:rsidR="007B4AB4">
        <w:rPr>
          <w:rFonts w:ascii="Arial" w:hAnsi="Arial" w:cs="Arial"/>
          <w:sz w:val="20"/>
          <w:szCs w:val="20"/>
        </w:rPr>
        <w:t xml:space="preserve">for both </w:t>
      </w:r>
      <w:r w:rsidRPr="00CC25F4" w:rsidR="009C2475">
        <w:rPr>
          <w:rFonts w:ascii="Arial" w:hAnsi="Arial" w:cs="Arial"/>
          <w:sz w:val="20"/>
          <w:szCs w:val="20"/>
        </w:rPr>
        <w:t xml:space="preserve">criteria </w:t>
      </w:r>
      <w:r w:rsidRPr="00CC25F4" w:rsidR="00BB05BE">
        <w:rPr>
          <w:rFonts w:ascii="Arial" w:hAnsi="Arial" w:cs="Arial"/>
          <w:sz w:val="20"/>
          <w:szCs w:val="20"/>
        </w:rPr>
        <w:t>are the same</w:t>
      </w:r>
      <w:r w:rsidRPr="00CC25F4" w:rsidR="009C2475">
        <w:rPr>
          <w:rFonts w:ascii="Arial" w:hAnsi="Arial" w:cs="Arial"/>
          <w:sz w:val="20"/>
          <w:szCs w:val="20"/>
        </w:rPr>
        <w:t xml:space="preserve">. </w:t>
      </w:r>
      <w:r w:rsidRPr="00CC25F4" w:rsidR="00B677B1">
        <w:rPr>
          <w:rFonts w:ascii="Arial" w:hAnsi="Arial" w:cs="Arial"/>
          <w:sz w:val="20"/>
          <w:szCs w:val="20"/>
        </w:rPr>
        <w:t xml:space="preserve"> </w:t>
      </w:r>
      <w:r w:rsidRPr="00CC25F4" w:rsidR="00A776B2">
        <w:rPr>
          <w:rFonts w:ascii="Arial" w:hAnsi="Arial" w:cs="Arial"/>
          <w:sz w:val="20"/>
          <w:szCs w:val="20"/>
        </w:rPr>
        <w:t xml:space="preserve"> </w:t>
      </w:r>
    </w:p>
    <w:p w:rsidRPr="00CC25F4" w:rsidR="003732D4" w:rsidP="00FA32EC" w:rsidRDefault="003732D4" w14:paraId="7963DB82" w14:textId="633CD61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C25F4">
        <w:rPr>
          <w:rFonts w:ascii="Arial" w:hAnsi="Arial" w:cs="Arial"/>
          <w:b/>
          <w:bCs/>
          <w:sz w:val="20"/>
          <w:szCs w:val="20"/>
        </w:rPr>
        <w:t xml:space="preserve">Framework </w:t>
      </w:r>
      <w:r w:rsidRPr="00CC25F4" w:rsidR="00171841">
        <w:rPr>
          <w:rFonts w:ascii="Arial" w:hAnsi="Arial" w:cs="Arial"/>
          <w:b/>
          <w:bCs/>
          <w:sz w:val="20"/>
          <w:szCs w:val="20"/>
        </w:rPr>
        <w:t xml:space="preserve">to evidence </w:t>
      </w:r>
      <w:r w:rsidRPr="00CC25F4" w:rsidR="00F40356">
        <w:rPr>
          <w:rFonts w:ascii="Arial" w:hAnsi="Arial" w:cs="Arial"/>
          <w:b/>
          <w:bCs/>
          <w:sz w:val="20"/>
          <w:szCs w:val="20"/>
        </w:rPr>
        <w:t>S</w:t>
      </w:r>
      <w:r w:rsidRPr="00CC25F4" w:rsidR="00171841">
        <w:rPr>
          <w:rFonts w:ascii="Arial" w:hAnsi="Arial" w:cs="Arial"/>
          <w:b/>
          <w:bCs/>
          <w:sz w:val="20"/>
          <w:szCs w:val="20"/>
        </w:rPr>
        <w:t xml:space="preserve">afeguarding Practice </w:t>
      </w:r>
    </w:p>
    <w:tbl>
      <w:tblPr>
        <w:tblStyle w:val="TableGrid"/>
        <w:tblW w:w="9214" w:type="dxa"/>
        <w:tblInd w:w="-5" w:type="dxa"/>
        <w:shd w:val="clear" w:color="auto" w:fill="959A00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410"/>
        <w:gridCol w:w="850"/>
        <w:gridCol w:w="2410"/>
      </w:tblGrid>
      <w:tr w:rsidRPr="00174E2D" w:rsidR="00956F0A" w:rsidTr="00235F8A" w14:paraId="75AE661D" w14:textId="77777777">
        <w:trPr>
          <w:trHeight w:val="271"/>
        </w:trPr>
        <w:tc>
          <w:tcPr>
            <w:tcW w:w="1418" w:type="dxa"/>
            <w:shd w:val="clear" w:color="auto" w:fill="959A00"/>
            <w:vAlign w:val="center"/>
          </w:tcPr>
          <w:p w:rsidRPr="00174E2D" w:rsidR="00956F0A" w:rsidP="00C16AFF" w:rsidRDefault="00956F0A" w14:paraId="73AA3C1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74E2D">
              <w:rPr>
                <w:rFonts w:ascii="Arial" w:hAnsi="Arial" w:cs="Arial"/>
                <w:sz w:val="20"/>
                <w:szCs w:val="20"/>
              </w:rPr>
              <w:t>Columns</w:t>
            </w:r>
          </w:p>
        </w:tc>
        <w:tc>
          <w:tcPr>
            <w:tcW w:w="2126" w:type="dxa"/>
            <w:shd w:val="clear" w:color="auto" w:fill="959A00"/>
            <w:vAlign w:val="center"/>
          </w:tcPr>
          <w:p w:rsidRPr="00174E2D" w:rsidR="00956F0A" w:rsidP="00C16AFF" w:rsidRDefault="00956F0A" w14:paraId="64CF1983" w14:textId="7777777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74E2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410" w:type="dxa"/>
            <w:shd w:val="clear" w:color="auto" w:fill="959A00"/>
            <w:vAlign w:val="center"/>
          </w:tcPr>
          <w:p w:rsidRPr="00174E2D" w:rsidR="00956F0A" w:rsidP="00C16AFF" w:rsidRDefault="00956F0A" w14:paraId="78129F69" w14:textId="7777777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74E2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850" w:type="dxa"/>
            <w:shd w:val="clear" w:color="auto" w:fill="959A00"/>
            <w:vAlign w:val="center"/>
          </w:tcPr>
          <w:p w:rsidRPr="00174E2D" w:rsidR="00956F0A" w:rsidP="00C16AFF" w:rsidRDefault="00956F0A" w14:paraId="7D7A83C4" w14:textId="77777777">
            <w:pPr>
              <w:jc w:val="center"/>
              <w:rPr>
                <w:rFonts w:ascii="Arial" w:hAnsi="Arial" w:cs="Arial"/>
                <w:color w:val="36356D"/>
                <w:sz w:val="20"/>
                <w:szCs w:val="20"/>
              </w:rPr>
            </w:pPr>
            <w:r w:rsidRPr="00174E2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2410" w:type="dxa"/>
            <w:shd w:val="clear" w:color="auto" w:fill="959A00"/>
            <w:vAlign w:val="center"/>
          </w:tcPr>
          <w:p w:rsidRPr="00174E2D" w:rsidR="00956F0A" w:rsidP="00C16AFF" w:rsidRDefault="00956F0A" w14:paraId="601DE386" w14:textId="7777777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74E2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</w:t>
            </w:r>
          </w:p>
        </w:tc>
      </w:tr>
      <w:tr w:rsidRPr="00174E2D" w:rsidR="00956F0A" w:rsidTr="00235F8A" w14:paraId="3214DA02" w14:textId="77777777">
        <w:trPr>
          <w:trHeight w:val="841"/>
        </w:trPr>
        <w:tc>
          <w:tcPr>
            <w:tcW w:w="1418" w:type="dxa"/>
            <w:shd w:val="clear" w:color="auto" w:fill="959A00"/>
          </w:tcPr>
          <w:p w:rsidRPr="00174E2D" w:rsidR="00956F0A" w:rsidP="008E5D82" w:rsidRDefault="00956F0A" w14:paraId="3E906FF4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4E2D">
              <w:rPr>
                <w:rFonts w:ascii="Arial" w:hAnsi="Arial" w:cs="Arial"/>
                <w:b/>
                <w:bCs/>
                <w:sz w:val="20"/>
                <w:szCs w:val="20"/>
              </w:rPr>
              <w:t>Ref. #</w:t>
            </w:r>
          </w:p>
          <w:p w:rsidRPr="00174E2D" w:rsidR="00956F0A" w:rsidP="008E5D82" w:rsidRDefault="00956F0A" w14:paraId="4623C293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174E2D" w:rsidR="00956F0A" w:rsidP="008E5D82" w:rsidRDefault="00956F0A" w14:paraId="64EC608F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174E2D" w:rsidR="00956F0A" w:rsidP="008E5D82" w:rsidRDefault="00956F0A" w14:paraId="5B41420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74E2D" w:rsidR="00956F0A" w:rsidP="008E5D82" w:rsidRDefault="00956F0A" w14:paraId="718E54C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74E2D">
              <w:rPr>
                <w:rFonts w:ascii="Arial" w:hAnsi="Arial" w:cs="Arial"/>
                <w:sz w:val="20"/>
                <w:szCs w:val="20"/>
              </w:rPr>
              <w:t xml:space="preserve">Number area of safeguarding for tracking purposes.  </w:t>
            </w:r>
          </w:p>
        </w:tc>
        <w:tc>
          <w:tcPr>
            <w:tcW w:w="2126" w:type="dxa"/>
            <w:shd w:val="clear" w:color="auto" w:fill="959A00"/>
          </w:tcPr>
          <w:p w:rsidRPr="00174E2D" w:rsidR="00956F0A" w:rsidP="008E5D82" w:rsidRDefault="00956F0A" w14:paraId="7C57B23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4E2D">
              <w:rPr>
                <w:rFonts w:ascii="Arial" w:hAnsi="Arial" w:cs="Arial"/>
                <w:b/>
                <w:sz w:val="20"/>
                <w:szCs w:val="20"/>
              </w:rPr>
              <w:t xml:space="preserve">Safeguarding practice standard and descriptors </w:t>
            </w:r>
          </w:p>
          <w:p w:rsidRPr="00174E2D" w:rsidR="00956F0A" w:rsidP="008E5D82" w:rsidRDefault="00956F0A" w14:paraId="4B5C7997" w14:textId="7777777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Pr="00174E2D" w:rsidR="00956F0A" w:rsidP="008E5D82" w:rsidRDefault="00956F0A" w14:paraId="35B163B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74E2D">
              <w:rPr>
                <w:rFonts w:ascii="Arial" w:hAnsi="Arial" w:cs="Arial"/>
                <w:sz w:val="20"/>
                <w:szCs w:val="20"/>
              </w:rPr>
              <w:t xml:space="preserve">Minimum statutory requirements e.g.  </w:t>
            </w:r>
            <w:r w:rsidRPr="00174E2D">
              <w:rPr>
                <w:rFonts w:ascii="Arial" w:hAnsi="Arial" w:cs="Arial"/>
                <w:b/>
                <w:bCs/>
                <w:sz w:val="20"/>
                <w:szCs w:val="20"/>
              </w:rPr>
              <w:t>‘Must’</w:t>
            </w:r>
            <w:r w:rsidRPr="00174E2D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174E2D">
              <w:rPr>
                <w:rFonts w:ascii="Arial" w:hAnsi="Arial" w:cs="Arial"/>
                <w:b/>
                <w:bCs/>
                <w:sz w:val="20"/>
                <w:szCs w:val="20"/>
              </w:rPr>
              <w:t>‘Should’</w:t>
            </w:r>
            <w:r w:rsidRPr="00174E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174E2D" w:rsidR="00956F0A" w:rsidP="008E5D82" w:rsidRDefault="00956F0A" w14:paraId="714AE60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74E2D">
              <w:rPr>
                <w:rFonts w:ascii="Arial" w:hAnsi="Arial" w:cs="Arial"/>
                <w:sz w:val="20"/>
                <w:szCs w:val="20"/>
              </w:rPr>
              <w:t xml:space="preserve">(practice in accordance with KCSiE) </w:t>
            </w:r>
          </w:p>
        </w:tc>
        <w:tc>
          <w:tcPr>
            <w:tcW w:w="2410" w:type="dxa"/>
            <w:shd w:val="clear" w:color="auto" w:fill="959A00"/>
          </w:tcPr>
          <w:p w:rsidRPr="00174E2D" w:rsidR="00956F0A" w:rsidP="008E5D82" w:rsidRDefault="00956F0A" w14:paraId="61677B20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4E2D">
              <w:rPr>
                <w:rFonts w:ascii="Arial" w:hAnsi="Arial" w:cs="Arial"/>
                <w:b/>
                <w:sz w:val="20"/>
                <w:szCs w:val="20"/>
              </w:rPr>
              <w:t xml:space="preserve">Evidence/examples of what practice is in place or not.   </w:t>
            </w:r>
          </w:p>
          <w:p w:rsidRPr="00174E2D" w:rsidR="00956F0A" w:rsidP="008E5D82" w:rsidRDefault="00956F0A" w14:paraId="59EB59B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74E2D" w:rsidR="00956F0A" w:rsidP="008E5D82" w:rsidRDefault="00956F0A" w14:paraId="34DD61D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4E2D">
              <w:rPr>
                <w:rFonts w:ascii="Arial" w:hAnsi="Arial" w:cs="Arial"/>
                <w:sz w:val="20"/>
                <w:szCs w:val="20"/>
              </w:rPr>
              <w:t xml:space="preserve">School audit lead can provide examples to evidence practice, this will inform the rag rate e.g. Met, partially Met or Not met.  </w:t>
            </w:r>
          </w:p>
        </w:tc>
        <w:tc>
          <w:tcPr>
            <w:tcW w:w="850" w:type="dxa"/>
            <w:shd w:val="clear" w:color="auto" w:fill="959A00"/>
          </w:tcPr>
          <w:p w:rsidRPr="00174E2D" w:rsidR="00956F0A" w:rsidP="008E5D82" w:rsidRDefault="00956F0A" w14:paraId="2BFFADA8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4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RAG rate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3"/>
            </w:tblGrid>
            <w:tr w:rsidRPr="00174E2D" w:rsidR="00956F0A" w:rsidTr="00C16AFF" w14:paraId="7ACB08AD" w14:textId="77777777">
              <w:tc>
                <w:tcPr>
                  <w:tcW w:w="483" w:type="dxa"/>
                  <w:tcBorders>
                    <w:bottom w:val="single" w:color="auto" w:sz="4" w:space="0"/>
                  </w:tcBorders>
                  <w:shd w:val="clear" w:color="auto" w:fill="00B050"/>
                </w:tcPr>
                <w:p w:rsidRPr="00174E2D" w:rsidR="00956F0A" w:rsidP="008E5D82" w:rsidRDefault="00956F0A" w14:paraId="0AB5C81F" w14:textId="7777777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Pr="00174E2D" w:rsidR="00956F0A" w:rsidTr="00C16AFF" w14:paraId="05EE82AF" w14:textId="77777777">
              <w:tc>
                <w:tcPr>
                  <w:tcW w:w="483" w:type="dxa"/>
                  <w:tcBorders>
                    <w:bottom w:val="single" w:color="auto" w:sz="4" w:space="0"/>
                  </w:tcBorders>
                  <w:shd w:val="clear" w:color="auto" w:fill="FFC000"/>
                </w:tcPr>
                <w:p w:rsidRPr="00174E2D" w:rsidR="00956F0A" w:rsidP="008E5D82" w:rsidRDefault="00956F0A" w14:paraId="5A18D69F" w14:textId="7777777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Pr="00174E2D" w:rsidR="00956F0A" w:rsidTr="00C16AFF" w14:paraId="7A15211C" w14:textId="77777777">
              <w:tc>
                <w:tcPr>
                  <w:tcW w:w="483" w:type="dxa"/>
                  <w:shd w:val="clear" w:color="auto" w:fill="FF0000"/>
                </w:tcPr>
                <w:p w:rsidRPr="00174E2D" w:rsidR="00956F0A" w:rsidP="008E5D82" w:rsidRDefault="00956F0A" w14:paraId="2A181CC9" w14:textId="7777777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Pr="00174E2D" w:rsidR="00956F0A" w:rsidP="008E5D82" w:rsidRDefault="00956F0A" w14:paraId="17A42410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174E2D" w:rsidR="00956F0A" w:rsidP="008E5D82" w:rsidRDefault="00956F0A" w14:paraId="0F083B14" w14:textId="3D891686">
            <w:pPr>
              <w:rPr>
                <w:rFonts w:ascii="Arial" w:hAnsi="Arial" w:cs="Arial"/>
                <w:sz w:val="20"/>
                <w:szCs w:val="20"/>
                <w:highlight w:val="darkYellow"/>
              </w:rPr>
            </w:pPr>
          </w:p>
        </w:tc>
        <w:tc>
          <w:tcPr>
            <w:tcW w:w="2410" w:type="dxa"/>
            <w:shd w:val="clear" w:color="auto" w:fill="959A00"/>
          </w:tcPr>
          <w:p w:rsidRPr="00A27673" w:rsidR="00E90C69" w:rsidP="008E5D82" w:rsidRDefault="00E90C69" w14:paraId="36A5706A" w14:textId="77777777">
            <w:pPr>
              <w:rPr>
                <w:rFonts w:ascii="Arial" w:hAnsi="Arial" w:cs="Arial"/>
                <w:b/>
                <w:sz w:val="20"/>
              </w:rPr>
            </w:pPr>
            <w:r w:rsidRPr="00A27673">
              <w:rPr>
                <w:rFonts w:ascii="Arial" w:hAnsi="Arial" w:cs="Arial"/>
                <w:b/>
                <w:sz w:val="20"/>
              </w:rPr>
              <w:t>Notes for action planning (</w:t>
            </w:r>
            <w:r w:rsidRPr="00A2767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Action required, by whom and when.) </w:t>
            </w:r>
          </w:p>
          <w:p w:rsidRPr="00A27673" w:rsidR="00E90C69" w:rsidP="008E5D82" w:rsidRDefault="00E90C69" w14:paraId="03D65D4B" w14:textId="77777777">
            <w:pPr>
              <w:rPr>
                <w:rFonts w:ascii="Arial" w:hAnsi="Arial" w:cs="Arial"/>
                <w:b/>
                <w:sz w:val="20"/>
              </w:rPr>
            </w:pPr>
          </w:p>
          <w:p w:rsidRPr="00174E2D" w:rsidR="00E90C69" w:rsidP="008E5D82" w:rsidRDefault="00E90C69" w14:paraId="2F8F935B" w14:textId="51C5A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673">
              <w:rPr>
                <w:rFonts w:ascii="Arial" w:hAnsi="Arial" w:cs="Arial"/>
                <w:sz w:val="20"/>
              </w:rPr>
              <w:t xml:space="preserve">This section will form part of the final action plan (see section </w:t>
            </w:r>
            <w:r w:rsidRPr="00A27673">
              <w:rPr>
                <w:rFonts w:ascii="Arial" w:hAnsi="Arial" w:cs="Arial"/>
                <w:b/>
                <w:bCs/>
                <w:sz w:val="20"/>
              </w:rPr>
              <w:t xml:space="preserve">E </w:t>
            </w:r>
            <w:r w:rsidRPr="00A27673">
              <w:rPr>
                <w:rFonts w:ascii="Arial" w:hAnsi="Arial" w:cs="Arial"/>
                <w:sz w:val="20"/>
              </w:rPr>
              <w:t>at the end of the document)</w:t>
            </w:r>
            <w:r w:rsidRPr="000C3024">
              <w:rPr>
                <w:rFonts w:cs="Arial"/>
                <w:sz w:val="20"/>
              </w:rPr>
              <w:t xml:space="preserve"> </w:t>
            </w:r>
            <w:r w:rsidRPr="000C3024">
              <w:rPr>
                <w:rFonts w:cs="Arial"/>
                <w:b/>
                <w:bCs/>
                <w:sz w:val="20"/>
              </w:rPr>
              <w:t xml:space="preserve"> </w:t>
            </w:r>
          </w:p>
        </w:tc>
      </w:tr>
    </w:tbl>
    <w:p w:rsidR="00956F0A" w:rsidP="00FB53FA" w:rsidRDefault="00956F0A" w14:paraId="1519C808" w14:textId="77777777">
      <w:pPr>
        <w:rPr>
          <w:rFonts w:ascii="Arial" w:hAnsi="Arial" w:cs="Arial"/>
          <w:b/>
          <w:szCs w:val="24"/>
        </w:rPr>
      </w:pPr>
    </w:p>
    <w:p w:rsidRPr="00CC25F4" w:rsidR="00FB53FA" w:rsidP="00FA32EC" w:rsidRDefault="00FB53FA" w14:paraId="1284FCF4" w14:textId="3A3818BC">
      <w:pPr>
        <w:jc w:val="both"/>
        <w:rPr>
          <w:rFonts w:ascii="Arial" w:hAnsi="Arial" w:cs="Arial"/>
          <w:b/>
          <w:sz w:val="20"/>
          <w:szCs w:val="20"/>
        </w:rPr>
      </w:pPr>
      <w:r w:rsidRPr="00CC25F4">
        <w:rPr>
          <w:rFonts w:ascii="Arial" w:hAnsi="Arial" w:cs="Arial"/>
          <w:b/>
          <w:sz w:val="20"/>
          <w:szCs w:val="20"/>
        </w:rPr>
        <w:t>Rag rating</w:t>
      </w:r>
    </w:p>
    <w:p w:rsidRPr="00CC25F4" w:rsidR="00FB53FA" w:rsidP="00FA32EC" w:rsidRDefault="00FB53FA" w14:paraId="093158D0" w14:textId="5A3F55E9">
      <w:pPr>
        <w:jc w:val="both"/>
        <w:rPr>
          <w:rFonts w:ascii="Arial" w:hAnsi="Arial" w:cs="Arial"/>
          <w:sz w:val="20"/>
          <w:szCs w:val="20"/>
        </w:rPr>
      </w:pPr>
      <w:r w:rsidRPr="00CC25F4">
        <w:rPr>
          <w:rFonts w:ascii="Arial" w:hAnsi="Arial" w:cs="Arial"/>
          <w:sz w:val="20"/>
          <w:szCs w:val="20"/>
        </w:rPr>
        <w:t xml:space="preserve">The ‘safeguarding descriptors’ set out in column </w:t>
      </w:r>
      <w:r w:rsidRPr="00CC25F4" w:rsidR="00471557">
        <w:rPr>
          <w:rFonts w:ascii="Arial" w:hAnsi="Arial" w:cs="Arial"/>
          <w:b/>
          <w:bCs/>
          <w:sz w:val="20"/>
          <w:szCs w:val="20"/>
        </w:rPr>
        <w:t>A</w:t>
      </w:r>
      <w:r w:rsidRPr="00CC25F4">
        <w:rPr>
          <w:rFonts w:ascii="Arial" w:hAnsi="Arial" w:cs="Arial"/>
          <w:sz w:val="20"/>
          <w:szCs w:val="20"/>
        </w:rPr>
        <w:t xml:space="preserve"> can be used to measure if the minimum standard of safeguarding practice is met, partially met or not. </w:t>
      </w:r>
      <w:r w:rsidRPr="00CC25F4" w:rsidR="00BC2347">
        <w:rPr>
          <w:rFonts w:ascii="Arial" w:hAnsi="Arial" w:cs="Arial"/>
          <w:sz w:val="20"/>
          <w:szCs w:val="20"/>
        </w:rPr>
        <w:t>The outcomes</w:t>
      </w:r>
      <w:r w:rsidRPr="00CC25F4">
        <w:rPr>
          <w:rFonts w:ascii="Arial" w:hAnsi="Arial" w:cs="Arial"/>
          <w:sz w:val="20"/>
          <w:szCs w:val="20"/>
        </w:rPr>
        <w:t xml:space="preserve"> of these in columns </w:t>
      </w:r>
      <w:r w:rsidRPr="00CC25F4" w:rsidR="00471557">
        <w:rPr>
          <w:rFonts w:ascii="Arial" w:hAnsi="Arial" w:cs="Arial"/>
          <w:b/>
          <w:bCs/>
          <w:sz w:val="20"/>
          <w:szCs w:val="20"/>
        </w:rPr>
        <w:t>B</w:t>
      </w:r>
      <w:r w:rsidRPr="00CC25F4" w:rsidR="00D857E8">
        <w:rPr>
          <w:rFonts w:ascii="Arial" w:hAnsi="Arial" w:cs="Arial"/>
          <w:b/>
          <w:bCs/>
          <w:sz w:val="20"/>
          <w:szCs w:val="20"/>
        </w:rPr>
        <w:t xml:space="preserve">, </w:t>
      </w:r>
      <w:r w:rsidRPr="00CC25F4" w:rsidR="002A115E">
        <w:rPr>
          <w:rFonts w:ascii="Arial" w:hAnsi="Arial" w:cs="Arial"/>
          <w:b/>
          <w:bCs/>
          <w:sz w:val="20"/>
          <w:szCs w:val="20"/>
        </w:rPr>
        <w:t>C</w:t>
      </w:r>
      <w:r w:rsidRPr="00CC25F4" w:rsidR="0017195B">
        <w:rPr>
          <w:rFonts w:ascii="Arial" w:hAnsi="Arial" w:cs="Arial"/>
          <w:b/>
          <w:bCs/>
          <w:sz w:val="20"/>
          <w:szCs w:val="20"/>
        </w:rPr>
        <w:t xml:space="preserve"> and D</w:t>
      </w:r>
      <w:r w:rsidRPr="00CC25F4">
        <w:rPr>
          <w:rFonts w:ascii="Arial" w:hAnsi="Arial" w:cs="Arial"/>
          <w:sz w:val="20"/>
          <w:szCs w:val="20"/>
        </w:rPr>
        <w:t xml:space="preserve"> can be transferred to the action plan </w:t>
      </w:r>
      <w:r w:rsidRPr="00EF282B" w:rsidR="00EF282B">
        <w:rPr>
          <w:rFonts w:ascii="Arial" w:hAnsi="Arial" w:cs="Arial"/>
          <w:b/>
          <w:bCs/>
          <w:sz w:val="20"/>
          <w:szCs w:val="20"/>
        </w:rPr>
        <w:t>E</w:t>
      </w:r>
      <w:r w:rsidR="00EF282B">
        <w:rPr>
          <w:rFonts w:ascii="Arial" w:hAnsi="Arial" w:cs="Arial"/>
          <w:b/>
          <w:bCs/>
          <w:sz w:val="20"/>
          <w:szCs w:val="20"/>
        </w:rPr>
        <w:t xml:space="preserve">, </w:t>
      </w:r>
      <w:r w:rsidRPr="00CC25F4">
        <w:rPr>
          <w:rFonts w:ascii="Arial" w:hAnsi="Arial" w:cs="Arial"/>
          <w:sz w:val="20"/>
          <w:szCs w:val="20"/>
        </w:rPr>
        <w:t xml:space="preserve">on the last page.  </w:t>
      </w:r>
    </w:p>
    <w:p w:rsidRPr="00210E8C" w:rsidR="00210E8C" w:rsidP="00FA32EC" w:rsidRDefault="00210E8C" w14:paraId="32A72616" w14:textId="6092F027">
      <w:pPr>
        <w:jc w:val="both"/>
        <w:rPr>
          <w:rFonts w:cs="Arial"/>
          <w:b/>
          <w:szCs w:val="24"/>
        </w:rPr>
      </w:pPr>
      <w:r w:rsidRPr="002A3840">
        <w:rPr>
          <w:rFonts w:cs="Arial"/>
          <w:b/>
          <w:szCs w:val="24"/>
        </w:rPr>
        <w:t>Rag rating</w:t>
      </w:r>
    </w:p>
    <w:p w:rsidRPr="00210E8C" w:rsidR="00210E8C" w:rsidP="00FA32EC" w:rsidRDefault="00210E8C" w14:paraId="58CAE6F8" w14:textId="7586CAAF">
      <w:pPr>
        <w:jc w:val="both"/>
        <w:rPr>
          <w:rFonts w:ascii="Arial" w:hAnsi="Arial" w:cs="Arial"/>
          <w:sz w:val="20"/>
          <w:szCs w:val="20"/>
        </w:rPr>
      </w:pPr>
      <w:r w:rsidRPr="00210E8C">
        <w:rPr>
          <w:rFonts w:ascii="Arial" w:hAnsi="Arial" w:cs="Arial"/>
          <w:sz w:val="20"/>
          <w:szCs w:val="20"/>
        </w:rPr>
        <w:t xml:space="preserve">The ‘safeguarding descriptors’ set out in column A can be used to measure if the minimum standard of safeguarding practice is met, partially met or not. The outcomes of these in columns B &amp; D can be transferred to the action plan section on the last page.  </w:t>
      </w:r>
    </w:p>
    <w:p w:rsidRPr="00210E8C" w:rsidR="00210E8C" w:rsidP="00FA32EC" w:rsidRDefault="00210E8C" w14:paraId="05DED004" w14:textId="723D9595">
      <w:pPr>
        <w:jc w:val="both"/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</w:pPr>
      <w:r w:rsidRPr="00210E8C">
        <w:rPr>
          <w:rFonts w:ascii="Arial" w:hAnsi="Arial" w:eastAsia="Arial" w:cs="Arial"/>
          <w:b/>
          <w:bCs/>
          <w:color w:val="FF0000"/>
          <w:sz w:val="20"/>
          <w:szCs w:val="20"/>
        </w:rPr>
        <w:t>RED</w:t>
      </w:r>
      <w:r w:rsidRPr="00210E8C">
        <w:rPr>
          <w:rFonts w:ascii="Arial" w:hAnsi="Arial" w:eastAsia="Arial" w:cs="Arial"/>
          <w:color w:val="000000" w:themeColor="text1"/>
          <w:sz w:val="20"/>
          <w:szCs w:val="20"/>
        </w:rPr>
        <w:t xml:space="preserve"> - </w:t>
      </w:r>
      <w:r w:rsidRPr="00210E8C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Not met</w:t>
      </w:r>
      <w:r w:rsidRPr="00210E8C">
        <w:rPr>
          <w:rFonts w:ascii="Arial" w:hAnsi="Arial" w:eastAsia="Arial" w:cs="Arial"/>
          <w:color w:val="000000" w:themeColor="text1"/>
          <w:sz w:val="20"/>
          <w:szCs w:val="20"/>
        </w:rPr>
        <w:t xml:space="preserve"> - Insufficient evidence that safeguarding practice standards are being met, no examples stated in column </w:t>
      </w:r>
      <w:r w:rsidRPr="00210E8C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B</w:t>
      </w:r>
      <w:r w:rsidRPr="00210E8C">
        <w:rPr>
          <w:rFonts w:ascii="Arial" w:hAnsi="Arial" w:eastAsia="Arial" w:cs="Arial"/>
          <w:color w:val="000000" w:themeColor="text1"/>
          <w:sz w:val="20"/>
          <w:szCs w:val="20"/>
        </w:rPr>
        <w:t xml:space="preserve">. </w:t>
      </w:r>
      <w:r w:rsidRPr="00A27673">
        <w:rPr>
          <w:rFonts w:ascii="Arial" w:hAnsi="Arial" w:eastAsia="Arial" w:cs="Arial"/>
          <w:color w:val="000000" w:themeColor="text1"/>
          <w:sz w:val="20"/>
          <w:szCs w:val="20"/>
          <w:u w:val="single"/>
        </w:rPr>
        <w:t>Immediate action required</w:t>
      </w:r>
      <w:r w:rsidRPr="00210E8C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 </w:t>
      </w:r>
      <w:r w:rsidRPr="00210E8C">
        <w:rPr>
          <w:rFonts w:ascii="Arial" w:hAnsi="Arial" w:eastAsia="Arial" w:cs="Arial"/>
          <w:color w:val="000000" w:themeColor="text1"/>
          <w:sz w:val="20"/>
          <w:szCs w:val="20"/>
        </w:rPr>
        <w:t xml:space="preserve">to develop this to safer practice standard of </w:t>
      </w:r>
      <w:r w:rsidRPr="00210E8C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‘met’ </w:t>
      </w:r>
      <w:r w:rsidRPr="00210E8C">
        <w:rPr>
          <w:rFonts w:ascii="Arial" w:hAnsi="Arial" w:eastAsia="Arial" w:cs="Arial"/>
          <w:color w:val="000000" w:themeColor="text1"/>
          <w:sz w:val="20"/>
          <w:szCs w:val="20"/>
        </w:rPr>
        <w:t>rating.</w:t>
      </w:r>
      <w:r w:rsidRPr="00210E8C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   </w:t>
      </w:r>
    </w:p>
    <w:p w:rsidRPr="00210E8C" w:rsidR="00210E8C" w:rsidP="00FA32EC" w:rsidRDefault="00210E8C" w14:paraId="363B4C33" w14:textId="188FB3EB">
      <w:pPr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00210E8C">
        <w:rPr>
          <w:rFonts w:ascii="Arial" w:hAnsi="Arial" w:eastAsia="Arial" w:cs="Arial"/>
          <w:b/>
          <w:bCs/>
          <w:color w:val="FFC000"/>
          <w:sz w:val="20"/>
          <w:szCs w:val="20"/>
        </w:rPr>
        <w:t>AMBER</w:t>
      </w:r>
      <w:r w:rsidRPr="00210E8C">
        <w:rPr>
          <w:rFonts w:ascii="Arial" w:hAnsi="Arial" w:eastAsia="Arial" w:cs="Arial"/>
          <w:color w:val="000000" w:themeColor="text1"/>
          <w:sz w:val="20"/>
          <w:szCs w:val="20"/>
        </w:rPr>
        <w:t xml:space="preserve"> - </w:t>
      </w:r>
      <w:r w:rsidRPr="00210E8C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Partially met</w:t>
      </w:r>
      <w:r w:rsidRPr="00210E8C">
        <w:rPr>
          <w:rFonts w:ascii="Arial" w:hAnsi="Arial" w:eastAsia="Arial" w:cs="Arial"/>
          <w:color w:val="000000" w:themeColor="text1"/>
          <w:sz w:val="20"/>
          <w:szCs w:val="20"/>
        </w:rPr>
        <w:t xml:space="preserve"> - Some evidence of good safeguarding practice standards met but not sufficiently evidenced in column </w:t>
      </w:r>
      <w:r w:rsidRPr="00210E8C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B</w:t>
      </w:r>
      <w:r w:rsidRPr="00210E8C">
        <w:rPr>
          <w:rFonts w:ascii="Arial" w:hAnsi="Arial" w:eastAsia="Arial" w:cs="Arial"/>
          <w:color w:val="000000" w:themeColor="text1"/>
          <w:sz w:val="20"/>
          <w:szCs w:val="20"/>
        </w:rPr>
        <w:t xml:space="preserve">. Action required </w:t>
      </w:r>
      <w:r w:rsidRPr="00A27673">
        <w:rPr>
          <w:rFonts w:ascii="Arial" w:hAnsi="Arial" w:eastAsia="Arial" w:cs="Arial"/>
          <w:color w:val="000000" w:themeColor="text1"/>
          <w:sz w:val="20"/>
          <w:szCs w:val="20"/>
          <w:u w:val="single"/>
        </w:rPr>
        <w:t>within one month</w:t>
      </w:r>
      <w:r w:rsidRPr="00210E8C">
        <w:rPr>
          <w:rFonts w:ascii="Arial" w:hAnsi="Arial" w:eastAsia="Arial" w:cs="Arial"/>
          <w:color w:val="000000" w:themeColor="text1"/>
          <w:sz w:val="20"/>
          <w:szCs w:val="20"/>
        </w:rPr>
        <w:t xml:space="preserve"> to further development this practice standard to ‘</w:t>
      </w:r>
      <w:r w:rsidRPr="00210E8C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met’ </w:t>
      </w:r>
      <w:r w:rsidRPr="00210E8C">
        <w:rPr>
          <w:rFonts w:ascii="Arial" w:hAnsi="Arial" w:eastAsia="Arial" w:cs="Arial"/>
          <w:color w:val="000000" w:themeColor="text1"/>
          <w:sz w:val="20"/>
          <w:szCs w:val="20"/>
        </w:rPr>
        <w:t xml:space="preserve">rating.  </w:t>
      </w:r>
    </w:p>
    <w:p w:rsidRPr="00210E8C" w:rsidR="00210E8C" w:rsidP="00FA32EC" w:rsidRDefault="00210E8C" w14:paraId="0AAF280D" w14:textId="17908E3A">
      <w:pPr>
        <w:jc w:val="both"/>
        <w:rPr>
          <w:rFonts w:ascii="Arial" w:hAnsi="Arial" w:cs="Arial"/>
          <w:sz w:val="20"/>
          <w:szCs w:val="20"/>
        </w:rPr>
      </w:pPr>
      <w:r w:rsidRPr="00210E8C">
        <w:rPr>
          <w:rFonts w:ascii="Arial" w:hAnsi="Arial" w:cs="Arial"/>
          <w:b/>
          <w:color w:val="00B050"/>
          <w:sz w:val="20"/>
          <w:szCs w:val="20"/>
        </w:rPr>
        <w:t>GREEN</w:t>
      </w:r>
      <w:r w:rsidRPr="00210E8C">
        <w:rPr>
          <w:rFonts w:ascii="Arial" w:hAnsi="Arial" w:cs="Arial"/>
          <w:sz w:val="20"/>
          <w:szCs w:val="20"/>
        </w:rPr>
        <w:t xml:space="preserve"> - </w:t>
      </w:r>
      <w:r w:rsidRPr="00210E8C">
        <w:rPr>
          <w:rFonts w:ascii="Arial" w:hAnsi="Arial" w:cs="Arial"/>
          <w:b/>
          <w:sz w:val="20"/>
          <w:szCs w:val="20"/>
        </w:rPr>
        <w:t xml:space="preserve">Met </w:t>
      </w:r>
      <w:r w:rsidRPr="00210E8C">
        <w:rPr>
          <w:rFonts w:ascii="Arial" w:hAnsi="Arial" w:cs="Arial"/>
          <w:sz w:val="20"/>
          <w:szCs w:val="20"/>
        </w:rPr>
        <w:t xml:space="preserve">-Sufficient examples evidenced in column </w:t>
      </w:r>
      <w:r w:rsidRPr="00210E8C">
        <w:rPr>
          <w:rFonts w:ascii="Arial" w:hAnsi="Arial" w:cs="Arial"/>
          <w:b/>
          <w:sz w:val="20"/>
          <w:szCs w:val="20"/>
        </w:rPr>
        <w:t>B</w:t>
      </w:r>
      <w:r w:rsidRPr="00210E8C">
        <w:rPr>
          <w:rFonts w:ascii="Arial" w:hAnsi="Arial" w:cs="Arial"/>
          <w:sz w:val="20"/>
          <w:szCs w:val="20"/>
        </w:rPr>
        <w:t xml:space="preserve"> This can be monitored to </w:t>
      </w:r>
      <w:r w:rsidRPr="00A27673">
        <w:rPr>
          <w:rFonts w:ascii="Arial" w:hAnsi="Arial" w:cs="Arial"/>
          <w:sz w:val="20"/>
          <w:szCs w:val="20"/>
          <w:u w:val="single"/>
        </w:rPr>
        <w:t>ensure continuous on-going good practice standards</w:t>
      </w:r>
      <w:r w:rsidRPr="00210E8C">
        <w:rPr>
          <w:rFonts w:ascii="Arial" w:hAnsi="Arial" w:cs="Arial"/>
          <w:sz w:val="20"/>
          <w:szCs w:val="20"/>
        </w:rPr>
        <w:t xml:space="preserve"> and date can be set to review this action.    </w:t>
      </w:r>
    </w:p>
    <w:p w:rsidRPr="00CC25F4" w:rsidR="00CF296B" w:rsidP="00FA32EC" w:rsidRDefault="00B16A48" w14:paraId="76A3D3B9" w14:textId="5F27875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C25F4">
        <w:rPr>
          <w:rFonts w:ascii="Arial" w:hAnsi="Arial" w:cs="Arial"/>
          <w:b/>
          <w:bCs/>
          <w:sz w:val="20"/>
          <w:szCs w:val="20"/>
        </w:rPr>
        <w:t xml:space="preserve">Types of audits </w:t>
      </w:r>
      <w:r w:rsidRPr="00CC25F4" w:rsidR="007E6119">
        <w:rPr>
          <w:rFonts w:ascii="Arial" w:hAnsi="Arial" w:cs="Arial"/>
          <w:b/>
          <w:bCs/>
          <w:sz w:val="20"/>
          <w:szCs w:val="20"/>
        </w:rPr>
        <w:t>and w</w:t>
      </w:r>
      <w:r w:rsidRPr="00CC25F4">
        <w:rPr>
          <w:rFonts w:ascii="Arial" w:hAnsi="Arial" w:cs="Arial"/>
          <w:b/>
          <w:bCs/>
          <w:sz w:val="20"/>
          <w:szCs w:val="20"/>
        </w:rPr>
        <w:t xml:space="preserve">ho </w:t>
      </w:r>
      <w:r w:rsidRPr="00CC25F4" w:rsidR="00B65743">
        <w:rPr>
          <w:rFonts w:ascii="Arial" w:hAnsi="Arial" w:cs="Arial"/>
          <w:b/>
          <w:bCs/>
          <w:sz w:val="20"/>
          <w:szCs w:val="20"/>
        </w:rPr>
        <w:t xml:space="preserve">can be </w:t>
      </w:r>
      <w:r w:rsidRPr="00CC25F4" w:rsidR="007E6119">
        <w:rPr>
          <w:rFonts w:ascii="Arial" w:hAnsi="Arial" w:cs="Arial"/>
          <w:b/>
          <w:bCs/>
          <w:sz w:val="20"/>
          <w:szCs w:val="20"/>
        </w:rPr>
        <w:t xml:space="preserve">involved. </w:t>
      </w:r>
      <w:r w:rsidRPr="00CC25F4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3A5C94" w:rsidR="00B16A48" w:rsidTr="007E6119" w14:paraId="104F8D20" w14:textId="77777777">
        <w:tc>
          <w:tcPr>
            <w:tcW w:w="4508" w:type="dxa"/>
            <w:shd w:val="clear" w:color="auto" w:fill="C9A6E4"/>
          </w:tcPr>
          <w:p w:rsidRPr="003A5C94" w:rsidR="00B16A48" w:rsidP="00C16AFF" w:rsidRDefault="00B16A48" w14:paraId="57514C40" w14:textId="3DD357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C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Audit Type </w:t>
            </w:r>
            <w:r w:rsidR="002E41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accordance with KCSiE </w:t>
            </w:r>
          </w:p>
        </w:tc>
        <w:tc>
          <w:tcPr>
            <w:tcW w:w="4508" w:type="dxa"/>
            <w:shd w:val="clear" w:color="auto" w:fill="C9A6E4"/>
          </w:tcPr>
          <w:p w:rsidR="00B16A48" w:rsidP="00C16AFF" w:rsidRDefault="00B16A48" w14:paraId="20C158FF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C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Who can </w:t>
            </w:r>
            <w:r w:rsidRPr="003A5C94" w:rsidR="00C26C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 involved in audits? </w:t>
            </w:r>
          </w:p>
          <w:p w:rsidRPr="00C94B3D" w:rsidR="00485C23" w:rsidP="00C16AFF" w:rsidRDefault="00485C23" w14:paraId="64E7164E" w14:textId="726F03F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94B3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NB </w:t>
            </w:r>
            <w:r w:rsidR="00B17A9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If school </w:t>
            </w:r>
            <w:proofErr w:type="gramStart"/>
            <w:r w:rsidR="00B17A97">
              <w:rPr>
                <w:rFonts w:ascii="Arial" w:hAnsi="Arial" w:cs="Arial"/>
                <w:i/>
                <w:iCs/>
                <w:sz w:val="20"/>
                <w:szCs w:val="20"/>
              </w:rPr>
              <w:t>management  /</w:t>
            </w:r>
            <w:proofErr w:type="gramEnd"/>
            <w:r w:rsidR="00B17A9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l</w:t>
            </w:r>
            <w:r w:rsidRPr="00C94B3D" w:rsidR="007100AF">
              <w:rPr>
                <w:rFonts w:ascii="Arial" w:hAnsi="Arial" w:cs="Arial"/>
                <w:i/>
                <w:iCs/>
                <w:sz w:val="20"/>
                <w:szCs w:val="20"/>
              </w:rPr>
              <w:t>eaders</w:t>
            </w:r>
            <w:r w:rsidRPr="00C94B3D" w:rsidR="00661B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B17A9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do </w:t>
            </w:r>
            <w:r w:rsidRPr="00C94B3D" w:rsidR="00661BFD">
              <w:rPr>
                <w:rFonts w:ascii="Arial" w:hAnsi="Arial" w:cs="Arial"/>
                <w:i/>
                <w:iCs/>
                <w:sz w:val="20"/>
                <w:szCs w:val="20"/>
              </w:rPr>
              <w:t>not act as the lead</w:t>
            </w:r>
            <w:r w:rsidRPr="00C94B3D" w:rsidR="00C94B3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auditor</w:t>
            </w:r>
            <w:r w:rsidRPr="00C94B3D" w:rsidR="00661B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504B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ensure they are </w:t>
            </w:r>
            <w:r w:rsidRPr="00C94B3D" w:rsidR="00C94B3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asked for their views </w:t>
            </w:r>
            <w:r w:rsidR="00504B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on safeguarding </w:t>
            </w:r>
            <w:r w:rsidR="00FA44E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practice arrangements. </w:t>
            </w:r>
            <w:r w:rsidRPr="00C94B3D" w:rsidR="00C94B3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94B3D" w:rsidR="00661B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Pr="003A5C94" w:rsidR="00B16A48" w:rsidTr="00C16AFF" w14:paraId="04F15292" w14:textId="77777777">
        <w:tc>
          <w:tcPr>
            <w:tcW w:w="4508" w:type="dxa"/>
          </w:tcPr>
          <w:p w:rsidR="003A5C94" w:rsidP="008E5D82" w:rsidRDefault="00B16A48" w14:paraId="2EDD1553" w14:textId="77777777">
            <w:pPr>
              <w:pStyle w:val="1bodycopy10pt"/>
              <w:rPr>
                <w:rFonts w:cs="Arial"/>
                <w:b/>
                <w:bCs/>
                <w:szCs w:val="20"/>
              </w:rPr>
            </w:pPr>
            <w:r w:rsidRPr="003A5C94">
              <w:rPr>
                <w:rFonts w:cs="Arial"/>
                <w:b/>
                <w:bCs/>
                <w:szCs w:val="20"/>
              </w:rPr>
              <w:t xml:space="preserve">Part one: Safeguarding information for all staff: </w:t>
            </w:r>
          </w:p>
          <w:p w:rsidRPr="00502640" w:rsidR="00645AAA" w:rsidP="008E5D82" w:rsidRDefault="008042E7" w14:paraId="479B6BBB" w14:textId="707AE27A">
            <w:pPr>
              <w:pStyle w:val="1bodycopy10pt"/>
              <w:rPr>
                <w:rFonts w:cs="Arial"/>
                <w:szCs w:val="20"/>
              </w:rPr>
            </w:pPr>
            <w:r w:rsidRPr="00502640">
              <w:rPr>
                <w:rFonts w:cs="Arial"/>
                <w:szCs w:val="20"/>
              </w:rPr>
              <w:t xml:space="preserve">Provides the operational practice guidance </w:t>
            </w:r>
            <w:r w:rsidRPr="00502640" w:rsidR="00D51BC2">
              <w:rPr>
                <w:rFonts w:cs="Arial"/>
                <w:szCs w:val="20"/>
              </w:rPr>
              <w:t>for schools</w:t>
            </w:r>
            <w:r w:rsidRPr="00502640" w:rsidR="006D2BAE">
              <w:rPr>
                <w:rFonts w:cs="Arial"/>
                <w:szCs w:val="20"/>
              </w:rPr>
              <w:t xml:space="preserve"> and college</w:t>
            </w:r>
            <w:r w:rsidRPr="00502640" w:rsidR="00645AAA">
              <w:rPr>
                <w:rFonts w:cs="Arial"/>
                <w:szCs w:val="20"/>
              </w:rPr>
              <w:t xml:space="preserve">s </w:t>
            </w:r>
            <w:r w:rsidRPr="00502640" w:rsidR="00D51BC2">
              <w:rPr>
                <w:rFonts w:cs="Arial"/>
                <w:szCs w:val="20"/>
              </w:rPr>
              <w:t>e.g.</w:t>
            </w:r>
            <w:r w:rsidRPr="00502640" w:rsidR="00645AAA">
              <w:rPr>
                <w:rFonts w:cs="Arial"/>
                <w:szCs w:val="20"/>
              </w:rPr>
              <w:t xml:space="preserve"> what </w:t>
            </w:r>
            <w:r w:rsidRPr="00502640" w:rsidR="006D2BAE">
              <w:rPr>
                <w:rFonts w:cs="Arial"/>
                <w:szCs w:val="20"/>
              </w:rPr>
              <w:t xml:space="preserve">staff should know and do </w:t>
            </w:r>
            <w:r w:rsidRPr="00502640" w:rsidR="00B16A48">
              <w:rPr>
                <w:rFonts w:cs="Arial"/>
                <w:szCs w:val="20"/>
              </w:rPr>
              <w:t xml:space="preserve">to safeguard </w:t>
            </w:r>
            <w:r w:rsidRPr="00502640" w:rsidR="00F93CEF">
              <w:rPr>
                <w:rFonts w:cs="Arial"/>
                <w:szCs w:val="20"/>
              </w:rPr>
              <w:t xml:space="preserve">and promote the welfare of CYP. </w:t>
            </w:r>
          </w:p>
          <w:p w:rsidRPr="008A0656" w:rsidR="00645AAA" w:rsidP="008E5D82" w:rsidRDefault="008A0656" w14:paraId="570F38FF" w14:textId="641460A1">
            <w:pPr>
              <w:pStyle w:val="1bodycopy10pt"/>
              <w:rPr>
                <w:rFonts w:cs="Arial"/>
                <w:b/>
                <w:bCs/>
                <w:szCs w:val="20"/>
              </w:rPr>
            </w:pPr>
            <w:r w:rsidRPr="008A0656">
              <w:rPr>
                <w:rFonts w:cs="Arial"/>
                <w:b/>
                <w:bCs/>
                <w:szCs w:val="20"/>
              </w:rPr>
              <w:t xml:space="preserve">Who does </w:t>
            </w:r>
            <w:r w:rsidR="00CB3F92">
              <w:rPr>
                <w:rFonts w:cs="Arial"/>
                <w:b/>
                <w:bCs/>
                <w:szCs w:val="20"/>
              </w:rPr>
              <w:t xml:space="preserve">part one </w:t>
            </w:r>
            <w:r w:rsidRPr="008A0656" w:rsidR="00210E8C">
              <w:rPr>
                <w:rFonts w:cs="Arial"/>
                <w:b/>
                <w:bCs/>
                <w:szCs w:val="20"/>
              </w:rPr>
              <w:t>relates</w:t>
            </w:r>
            <w:r w:rsidRPr="008A0656">
              <w:rPr>
                <w:rFonts w:cs="Arial"/>
                <w:b/>
                <w:bCs/>
                <w:szCs w:val="20"/>
              </w:rPr>
              <w:t xml:space="preserve"> to in schools / colleges?</w:t>
            </w:r>
          </w:p>
          <w:p w:rsidRPr="003A5C94" w:rsidR="00B16A48" w:rsidP="008E5D82" w:rsidRDefault="008A0656" w14:paraId="4489FDFD" w14:textId="2AA65131">
            <w:pPr>
              <w:pStyle w:val="1bodycopy10p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 xml:space="preserve">All staff </w:t>
            </w:r>
            <w:r w:rsidR="00D51BC2">
              <w:rPr>
                <w:rFonts w:cs="Arial"/>
                <w:szCs w:val="20"/>
              </w:rPr>
              <w:t xml:space="preserve">including management and leadership. </w:t>
            </w:r>
          </w:p>
        </w:tc>
        <w:tc>
          <w:tcPr>
            <w:tcW w:w="4508" w:type="dxa"/>
          </w:tcPr>
          <w:p w:rsidRPr="003A5C94" w:rsidR="00C26C56" w:rsidP="008E5D82" w:rsidRDefault="006F4619" w14:paraId="0E03462D" w14:textId="6F7B009B">
            <w:pPr>
              <w:pStyle w:val="1bodycopy10pt"/>
              <w:rPr>
                <w:rFonts w:cs="Arial"/>
                <w:b/>
                <w:bCs/>
                <w:szCs w:val="20"/>
              </w:rPr>
            </w:pPr>
            <w:r w:rsidRPr="003A5C94">
              <w:rPr>
                <w:rFonts w:cs="Arial"/>
                <w:b/>
                <w:bCs/>
                <w:szCs w:val="20"/>
              </w:rPr>
              <w:t xml:space="preserve">Those responsible for leading on </w:t>
            </w:r>
            <w:r w:rsidRPr="003A5C94" w:rsidR="00E06B13">
              <w:rPr>
                <w:rFonts w:cs="Arial"/>
                <w:b/>
                <w:bCs/>
                <w:szCs w:val="20"/>
              </w:rPr>
              <w:t xml:space="preserve">this </w:t>
            </w:r>
            <w:r w:rsidRPr="003A5C94">
              <w:rPr>
                <w:rFonts w:cs="Arial"/>
                <w:b/>
                <w:bCs/>
                <w:szCs w:val="20"/>
              </w:rPr>
              <w:t xml:space="preserve">audit: </w:t>
            </w:r>
          </w:p>
          <w:p w:rsidRPr="003A5C94" w:rsidR="00E06B13" w:rsidP="008E5D82" w:rsidRDefault="00081FE7" w14:paraId="2C817BE5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A5C94">
              <w:rPr>
                <w:rFonts w:ascii="Arial" w:hAnsi="Arial" w:cs="Arial"/>
                <w:sz w:val="20"/>
                <w:szCs w:val="20"/>
              </w:rPr>
              <w:t xml:space="preserve">Headteacher / principal </w:t>
            </w:r>
          </w:p>
          <w:p w:rsidRPr="003A5C94" w:rsidR="00081FE7" w:rsidP="008E5D82" w:rsidRDefault="00081FE7" w14:paraId="606BA7A6" w14:textId="48D1E4A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A5C94">
              <w:rPr>
                <w:rFonts w:ascii="Arial" w:hAnsi="Arial" w:cs="Arial"/>
                <w:sz w:val="20"/>
                <w:szCs w:val="20"/>
              </w:rPr>
              <w:t>DSL /DDSL</w:t>
            </w:r>
          </w:p>
          <w:p w:rsidR="0004140B" w:rsidP="008E5D82" w:rsidRDefault="00081FE7" w14:paraId="264EB81F" w14:textId="65EB2F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A5C94">
              <w:rPr>
                <w:rFonts w:ascii="Arial" w:hAnsi="Arial" w:cs="Arial"/>
                <w:sz w:val="20"/>
                <w:szCs w:val="20"/>
              </w:rPr>
              <w:t xml:space="preserve">Chair </w:t>
            </w:r>
            <w:r w:rsidR="00926FC1">
              <w:rPr>
                <w:rFonts w:ascii="Arial" w:hAnsi="Arial" w:cs="Arial"/>
                <w:sz w:val="20"/>
                <w:szCs w:val="20"/>
              </w:rPr>
              <w:t xml:space="preserve">and Vice chair </w:t>
            </w:r>
            <w:r w:rsidRPr="003A5C94">
              <w:rPr>
                <w:rFonts w:ascii="Arial" w:hAnsi="Arial" w:cs="Arial"/>
                <w:sz w:val="20"/>
                <w:szCs w:val="20"/>
              </w:rPr>
              <w:t>of Governor</w:t>
            </w:r>
            <w:r w:rsidR="0004140B">
              <w:rPr>
                <w:rFonts w:ascii="Arial" w:hAnsi="Arial" w:cs="Arial"/>
                <w:sz w:val="20"/>
                <w:szCs w:val="20"/>
              </w:rPr>
              <w:t>s</w:t>
            </w:r>
            <w:r w:rsidR="00926FC1">
              <w:rPr>
                <w:rFonts w:ascii="Arial" w:hAnsi="Arial" w:cs="Arial"/>
                <w:sz w:val="20"/>
                <w:szCs w:val="20"/>
              </w:rPr>
              <w:t xml:space="preserve"> /trustees</w:t>
            </w:r>
          </w:p>
          <w:p w:rsidRPr="003A5C94" w:rsidR="00081FE7" w:rsidP="008E5D82" w:rsidRDefault="00081FE7" w14:paraId="75950294" w14:textId="1374050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A5C94">
              <w:rPr>
                <w:rFonts w:ascii="Arial" w:hAnsi="Arial" w:cs="Arial"/>
                <w:sz w:val="20"/>
                <w:szCs w:val="20"/>
              </w:rPr>
              <w:t>Link safeguarding governor</w:t>
            </w:r>
            <w:r w:rsidR="0004140B">
              <w:rPr>
                <w:rFonts w:ascii="Arial" w:hAnsi="Arial" w:cs="Arial"/>
                <w:sz w:val="20"/>
                <w:szCs w:val="20"/>
              </w:rPr>
              <w:t xml:space="preserve"> / trustee</w:t>
            </w:r>
          </w:p>
          <w:p w:rsidRPr="003A5C94" w:rsidR="00081FE7" w:rsidP="008E5D82" w:rsidRDefault="00081FE7" w14:paraId="5D2B9D78" w14:textId="7777777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Pr="0003470B" w:rsidR="006F4619" w:rsidP="008E5D82" w:rsidRDefault="007100AF" w14:paraId="568D00DA" w14:textId="5D78F316">
            <w:pPr>
              <w:pStyle w:val="1bodycopy10pt"/>
              <w:rPr>
                <w:rFonts w:cs="Arial"/>
                <w:szCs w:val="20"/>
              </w:rPr>
            </w:pPr>
            <w:r w:rsidRPr="0003470B">
              <w:rPr>
                <w:rFonts w:cs="Arial"/>
                <w:szCs w:val="20"/>
              </w:rPr>
              <w:t xml:space="preserve">Who can you canvass </w:t>
            </w:r>
            <w:r w:rsidRPr="0003470B" w:rsidR="006F4619">
              <w:rPr>
                <w:rFonts w:cs="Arial"/>
                <w:szCs w:val="20"/>
              </w:rPr>
              <w:t xml:space="preserve">for their </w:t>
            </w:r>
            <w:r w:rsidRPr="0003470B" w:rsidR="004E7FD1">
              <w:rPr>
                <w:rFonts w:cs="Arial"/>
                <w:szCs w:val="20"/>
              </w:rPr>
              <w:t xml:space="preserve">understanding and views about </w:t>
            </w:r>
            <w:r w:rsidRPr="0003470B" w:rsidR="00081FE7">
              <w:rPr>
                <w:rFonts w:cs="Arial"/>
                <w:szCs w:val="20"/>
              </w:rPr>
              <w:t>safeguarding</w:t>
            </w:r>
            <w:r w:rsidRPr="0003470B" w:rsidR="004E7FD1">
              <w:rPr>
                <w:rFonts w:cs="Arial"/>
                <w:szCs w:val="20"/>
              </w:rPr>
              <w:t xml:space="preserve"> </w:t>
            </w:r>
            <w:r w:rsidRPr="0003470B" w:rsidR="00081FE7">
              <w:rPr>
                <w:rFonts w:cs="Arial"/>
                <w:szCs w:val="20"/>
              </w:rPr>
              <w:t>practice</w:t>
            </w:r>
            <w:r w:rsidRPr="0003470B" w:rsidR="004E7FD1">
              <w:rPr>
                <w:rFonts w:cs="Arial"/>
                <w:szCs w:val="20"/>
              </w:rPr>
              <w:t xml:space="preserve"> in school / college</w:t>
            </w:r>
            <w:r w:rsidRPr="0003470B" w:rsidR="00081FE7">
              <w:rPr>
                <w:rFonts w:cs="Arial"/>
                <w:szCs w:val="20"/>
              </w:rPr>
              <w:t xml:space="preserve">: </w:t>
            </w:r>
          </w:p>
          <w:p w:rsidRPr="003A5C94" w:rsidR="00485C23" w:rsidP="008E5D82" w:rsidRDefault="00485C23" w14:paraId="20B899CD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A5C94">
              <w:rPr>
                <w:rFonts w:ascii="Arial" w:hAnsi="Arial" w:cs="Arial"/>
                <w:sz w:val="20"/>
                <w:szCs w:val="20"/>
              </w:rPr>
              <w:t xml:space="preserve">Headteacher / principal </w:t>
            </w:r>
          </w:p>
          <w:p w:rsidRPr="003A5C94" w:rsidR="00485C23" w:rsidP="008E5D82" w:rsidRDefault="00485C23" w14:paraId="64F10418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A5C94">
              <w:rPr>
                <w:rFonts w:ascii="Arial" w:hAnsi="Arial" w:cs="Arial"/>
                <w:sz w:val="20"/>
                <w:szCs w:val="20"/>
              </w:rPr>
              <w:t>DSL /DDSL</w:t>
            </w:r>
          </w:p>
          <w:p w:rsidR="00485C23" w:rsidP="008E5D82" w:rsidRDefault="00485C23" w14:paraId="0D36F685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A5C94">
              <w:rPr>
                <w:rFonts w:ascii="Arial" w:hAnsi="Arial" w:cs="Arial"/>
                <w:sz w:val="20"/>
                <w:szCs w:val="20"/>
              </w:rPr>
              <w:t xml:space="preserve">Chair </w:t>
            </w:r>
            <w:r>
              <w:rPr>
                <w:rFonts w:ascii="Arial" w:hAnsi="Arial" w:cs="Arial"/>
                <w:sz w:val="20"/>
                <w:szCs w:val="20"/>
              </w:rPr>
              <w:t xml:space="preserve">and Vice chair </w:t>
            </w:r>
            <w:r w:rsidRPr="003A5C94">
              <w:rPr>
                <w:rFonts w:ascii="Arial" w:hAnsi="Arial" w:cs="Arial"/>
                <w:sz w:val="20"/>
                <w:szCs w:val="20"/>
              </w:rPr>
              <w:t>of Governor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A5C94">
              <w:rPr>
                <w:rFonts w:ascii="Arial" w:hAnsi="Arial" w:cs="Arial"/>
                <w:sz w:val="20"/>
                <w:szCs w:val="20"/>
              </w:rPr>
              <w:t xml:space="preserve"> / trustees</w:t>
            </w:r>
          </w:p>
          <w:p w:rsidRPr="00FA3E5C" w:rsidR="00485C23" w:rsidP="008E5D82" w:rsidRDefault="00485C23" w14:paraId="109C1214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A5C94">
              <w:rPr>
                <w:rFonts w:ascii="Arial" w:hAnsi="Arial" w:cs="Arial"/>
                <w:sz w:val="20"/>
                <w:szCs w:val="20"/>
              </w:rPr>
              <w:t>Link safeguarding governor</w:t>
            </w:r>
            <w:r>
              <w:rPr>
                <w:rFonts w:ascii="Arial" w:hAnsi="Arial" w:cs="Arial"/>
                <w:sz w:val="20"/>
                <w:szCs w:val="20"/>
              </w:rPr>
              <w:t xml:space="preserve"> / trustee</w:t>
            </w:r>
          </w:p>
          <w:p w:rsidRPr="003A5C94" w:rsidR="00485C23" w:rsidP="008E5D82" w:rsidRDefault="00485C23" w14:paraId="4E6E40DD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A5C94">
              <w:rPr>
                <w:rFonts w:ascii="Arial" w:hAnsi="Arial" w:cs="Arial"/>
                <w:sz w:val="20"/>
                <w:szCs w:val="20"/>
              </w:rPr>
              <w:t xml:space="preserve">Staff / volunteers </w:t>
            </w:r>
          </w:p>
          <w:p w:rsidRPr="003A5C94" w:rsidR="00485C23" w:rsidP="008E5D82" w:rsidRDefault="00485C23" w14:paraId="76BB2F94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A5C94">
              <w:rPr>
                <w:rFonts w:ascii="Arial" w:hAnsi="Arial" w:cs="Arial"/>
                <w:sz w:val="20"/>
                <w:szCs w:val="20"/>
              </w:rPr>
              <w:t>Parents / cares</w:t>
            </w:r>
          </w:p>
          <w:p w:rsidRPr="003A5C94" w:rsidR="00485C23" w:rsidP="008E5D82" w:rsidRDefault="00485C23" w14:paraId="061D440B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A5C94">
              <w:rPr>
                <w:rFonts w:ascii="Arial" w:hAnsi="Arial" w:cs="Arial"/>
                <w:sz w:val="20"/>
                <w:szCs w:val="20"/>
              </w:rPr>
              <w:t xml:space="preserve">Children / young people </w:t>
            </w:r>
          </w:p>
          <w:p w:rsidRPr="003A5C94" w:rsidR="00485C23" w:rsidP="008E5D82" w:rsidRDefault="00485C23" w14:paraId="2BC81677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A5C94">
              <w:rPr>
                <w:rFonts w:ascii="Arial" w:hAnsi="Arial" w:cs="Arial"/>
                <w:bCs/>
                <w:sz w:val="20"/>
                <w:szCs w:val="20"/>
              </w:rPr>
              <w:t>Partner agencies</w:t>
            </w:r>
          </w:p>
          <w:p w:rsidRPr="00485C23" w:rsidR="00164FA7" w:rsidP="008E5D82" w:rsidRDefault="00164FA7" w14:paraId="7AA41CC9" w14:textId="71FD62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A5C94" w:rsidR="00B16A48" w:rsidTr="00C16AFF" w14:paraId="7B80E8F9" w14:textId="77777777">
        <w:tc>
          <w:tcPr>
            <w:tcW w:w="4508" w:type="dxa"/>
          </w:tcPr>
          <w:p w:rsidRPr="00182D00" w:rsidR="003A5C94" w:rsidP="008E5D82" w:rsidRDefault="00B16A48" w14:paraId="629F8BD5" w14:textId="77777777">
            <w:pPr>
              <w:pStyle w:val="1bodycopy10pt"/>
              <w:rPr>
                <w:rFonts w:cs="Arial"/>
                <w:szCs w:val="20"/>
              </w:rPr>
            </w:pPr>
            <w:r w:rsidRPr="00182D00">
              <w:rPr>
                <w:rFonts w:cs="Arial"/>
                <w:b/>
                <w:bCs/>
                <w:szCs w:val="20"/>
              </w:rPr>
              <w:t>Part two: The management of safeguarding</w:t>
            </w:r>
            <w:r w:rsidRPr="00182D00">
              <w:rPr>
                <w:rFonts w:cs="Arial"/>
                <w:szCs w:val="20"/>
              </w:rPr>
              <w:t xml:space="preserve">: </w:t>
            </w:r>
          </w:p>
          <w:p w:rsidRPr="00182D00" w:rsidR="00B16A48" w:rsidP="008E5D82" w:rsidRDefault="00B16A48" w14:paraId="38F94EC8" w14:textId="3AB46779">
            <w:pPr>
              <w:rPr>
                <w:rFonts w:ascii="Arial" w:hAnsi="Arial" w:cs="Arial"/>
                <w:sz w:val="20"/>
                <w:szCs w:val="20"/>
              </w:rPr>
            </w:pPr>
            <w:r w:rsidRPr="00182D00">
              <w:rPr>
                <w:rFonts w:ascii="Arial" w:hAnsi="Arial" w:cs="Arial"/>
                <w:sz w:val="20"/>
                <w:szCs w:val="20"/>
              </w:rPr>
              <w:t>Responsibilities of governing bodies, proprietors, and management committees</w:t>
            </w:r>
            <w:r w:rsidRPr="00182D00" w:rsidR="00CF4679">
              <w:rPr>
                <w:rFonts w:ascii="Arial" w:hAnsi="Arial" w:cs="Arial"/>
                <w:sz w:val="20"/>
                <w:szCs w:val="20"/>
              </w:rPr>
              <w:t xml:space="preserve"> they should ensure that:</w:t>
            </w:r>
          </w:p>
          <w:p w:rsidRPr="00182D00" w:rsidR="00CB3F92" w:rsidP="008E5D82" w:rsidRDefault="00CB3F92" w14:paraId="3CAA200D" w14:textId="3218FD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2D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Who does </w:t>
            </w:r>
            <w:r w:rsidRPr="00182D00" w:rsidR="00AA17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part two </w:t>
            </w:r>
            <w:r w:rsidRPr="00182D00">
              <w:rPr>
                <w:rFonts w:ascii="Arial" w:hAnsi="Arial" w:cs="Arial"/>
                <w:b/>
                <w:bCs/>
                <w:sz w:val="20"/>
                <w:szCs w:val="20"/>
              </w:rPr>
              <w:t>relate to in schools / colleges?</w:t>
            </w:r>
            <w:r w:rsidRPr="00182D00" w:rsidR="00584F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Pr="003A5C94" w:rsidR="00CB3F92" w:rsidP="008E5D82" w:rsidRDefault="00584F8A" w14:paraId="4F501AC8" w14:textId="3FEA2B5F">
            <w:r w:rsidRPr="00182D00">
              <w:rPr>
                <w:rFonts w:ascii="Arial" w:hAnsi="Arial" w:cs="Arial"/>
                <w:sz w:val="20"/>
                <w:szCs w:val="20"/>
              </w:rPr>
              <w:t xml:space="preserve">Governance has strategic oversight of </w:t>
            </w:r>
            <w:r w:rsidRPr="00182D00" w:rsidR="0067372F">
              <w:rPr>
                <w:rFonts w:ascii="Arial" w:hAnsi="Arial" w:cs="Arial"/>
                <w:sz w:val="20"/>
                <w:szCs w:val="20"/>
              </w:rPr>
              <w:t>safeguarding</w:t>
            </w:r>
            <w:r w:rsidRPr="00182D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D00" w:rsidR="0067372F">
              <w:rPr>
                <w:rFonts w:ascii="Arial" w:hAnsi="Arial" w:cs="Arial"/>
                <w:sz w:val="20"/>
                <w:szCs w:val="20"/>
              </w:rPr>
              <w:t>arrangements</w:t>
            </w:r>
            <w:r w:rsidRPr="00182D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D00" w:rsidR="0067372F">
              <w:rPr>
                <w:rFonts w:ascii="Arial" w:hAnsi="Arial" w:cs="Arial"/>
                <w:sz w:val="20"/>
                <w:szCs w:val="20"/>
              </w:rPr>
              <w:t xml:space="preserve">as above which </w:t>
            </w:r>
            <w:r w:rsidRPr="00182D00" w:rsidR="000C4B54">
              <w:rPr>
                <w:rFonts w:ascii="Arial" w:hAnsi="Arial" w:cs="Arial"/>
                <w:sz w:val="20"/>
                <w:szCs w:val="20"/>
              </w:rPr>
              <w:t>ultimately</w:t>
            </w:r>
            <w:r w:rsidRPr="00182D00" w:rsidR="006737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D00" w:rsidR="000C4B54">
              <w:rPr>
                <w:rFonts w:ascii="Arial" w:hAnsi="Arial" w:cs="Arial"/>
                <w:sz w:val="20"/>
                <w:szCs w:val="20"/>
              </w:rPr>
              <w:t>affects everyone</w:t>
            </w:r>
            <w:r w:rsidRPr="00182D00" w:rsidR="00485C23">
              <w:rPr>
                <w:rFonts w:ascii="Arial" w:hAnsi="Arial" w:cs="Arial"/>
                <w:sz w:val="20"/>
                <w:szCs w:val="20"/>
              </w:rPr>
              <w:t xml:space="preserve"> in an operational role in the school.</w:t>
            </w:r>
            <w:r w:rsidR="00485C23">
              <w:t xml:space="preserve"> </w:t>
            </w:r>
            <w:r w:rsidR="000C4B54">
              <w:t xml:space="preserve"> </w:t>
            </w:r>
            <w:r w:rsidR="0067372F">
              <w:t xml:space="preserve"> </w:t>
            </w:r>
          </w:p>
        </w:tc>
        <w:tc>
          <w:tcPr>
            <w:tcW w:w="4508" w:type="dxa"/>
          </w:tcPr>
          <w:p w:rsidR="00926FC1" w:rsidP="008E5D82" w:rsidRDefault="00926FC1" w14:paraId="123277B8" w14:textId="77777777">
            <w:pPr>
              <w:pStyle w:val="1bodycopy10pt"/>
              <w:rPr>
                <w:rFonts w:cs="Arial"/>
                <w:b/>
                <w:bCs/>
                <w:szCs w:val="20"/>
              </w:rPr>
            </w:pPr>
            <w:r w:rsidRPr="003A5C94">
              <w:rPr>
                <w:rFonts w:cs="Arial"/>
                <w:b/>
                <w:bCs/>
                <w:szCs w:val="20"/>
              </w:rPr>
              <w:t xml:space="preserve">Those responsible for leading on this audit: </w:t>
            </w:r>
          </w:p>
          <w:p w:rsidRPr="00BB4E85" w:rsidR="00BB4E85" w:rsidP="008E5D82" w:rsidRDefault="00BB4E85" w14:paraId="2CABD6FD" w14:textId="453BD163">
            <w:pPr>
              <w:pStyle w:val="1bodycopy10pt"/>
              <w:rPr>
                <w:rFonts w:cs="Arial"/>
                <w:szCs w:val="20"/>
              </w:rPr>
            </w:pPr>
            <w:r w:rsidRPr="00BB4E85">
              <w:rPr>
                <w:rFonts w:cs="Arial"/>
                <w:szCs w:val="20"/>
              </w:rPr>
              <w:t xml:space="preserve">Any of these or a combination </w:t>
            </w:r>
            <w:r w:rsidR="00210E58">
              <w:rPr>
                <w:rFonts w:cs="Arial"/>
                <w:szCs w:val="20"/>
              </w:rPr>
              <w:t>e.g. head</w:t>
            </w:r>
            <w:r w:rsidR="005B5123">
              <w:rPr>
                <w:rFonts w:cs="Arial"/>
                <w:szCs w:val="20"/>
              </w:rPr>
              <w:t xml:space="preserve"> /DSL</w:t>
            </w:r>
            <w:r w:rsidR="00210E58">
              <w:rPr>
                <w:rFonts w:cs="Arial"/>
                <w:szCs w:val="20"/>
              </w:rPr>
              <w:t xml:space="preserve"> and C</w:t>
            </w:r>
            <w:r w:rsidR="005B5123">
              <w:rPr>
                <w:rFonts w:cs="Arial"/>
                <w:szCs w:val="20"/>
              </w:rPr>
              <w:t xml:space="preserve"> </w:t>
            </w:r>
            <w:r w:rsidR="00210E58">
              <w:rPr>
                <w:rFonts w:cs="Arial"/>
                <w:szCs w:val="20"/>
              </w:rPr>
              <w:t xml:space="preserve">of </w:t>
            </w:r>
            <w:r w:rsidR="005B580B">
              <w:rPr>
                <w:rFonts w:cs="Arial"/>
                <w:szCs w:val="20"/>
              </w:rPr>
              <w:t>G /</w:t>
            </w:r>
            <w:r w:rsidR="00210E58">
              <w:rPr>
                <w:rFonts w:cs="Arial"/>
                <w:szCs w:val="20"/>
              </w:rPr>
              <w:t xml:space="preserve"> or and Link </w:t>
            </w:r>
            <w:r w:rsidR="005B5123">
              <w:rPr>
                <w:rFonts w:cs="Arial"/>
                <w:szCs w:val="20"/>
              </w:rPr>
              <w:t xml:space="preserve">governor for safeguarding. </w:t>
            </w:r>
          </w:p>
          <w:p w:rsidRPr="003A5C94" w:rsidR="00926FC1" w:rsidP="008E5D82" w:rsidRDefault="00926FC1" w14:paraId="3527837E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A5C94">
              <w:rPr>
                <w:rFonts w:ascii="Arial" w:hAnsi="Arial" w:cs="Arial"/>
                <w:sz w:val="20"/>
                <w:szCs w:val="20"/>
              </w:rPr>
              <w:t xml:space="preserve">Headteacher / principal </w:t>
            </w:r>
          </w:p>
          <w:p w:rsidRPr="003A5C94" w:rsidR="00926FC1" w:rsidP="008E5D82" w:rsidRDefault="00926FC1" w14:paraId="47EC54B6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A5C94">
              <w:rPr>
                <w:rFonts w:ascii="Arial" w:hAnsi="Arial" w:cs="Arial"/>
                <w:sz w:val="20"/>
                <w:szCs w:val="20"/>
              </w:rPr>
              <w:t>DSL /DDSL</w:t>
            </w:r>
          </w:p>
          <w:p w:rsidR="00926FC1" w:rsidP="008E5D82" w:rsidRDefault="00926FC1" w14:paraId="507A9F16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A5C94">
              <w:rPr>
                <w:rFonts w:ascii="Arial" w:hAnsi="Arial" w:cs="Arial"/>
                <w:sz w:val="20"/>
                <w:szCs w:val="20"/>
              </w:rPr>
              <w:t xml:space="preserve">Chair </w:t>
            </w:r>
            <w:r>
              <w:rPr>
                <w:rFonts w:ascii="Arial" w:hAnsi="Arial" w:cs="Arial"/>
                <w:sz w:val="20"/>
                <w:szCs w:val="20"/>
              </w:rPr>
              <w:t xml:space="preserve">and Vice chair </w:t>
            </w:r>
            <w:r w:rsidRPr="003A5C94">
              <w:rPr>
                <w:rFonts w:ascii="Arial" w:hAnsi="Arial" w:cs="Arial"/>
                <w:sz w:val="20"/>
                <w:szCs w:val="20"/>
              </w:rPr>
              <w:t>of Governor</w:t>
            </w:r>
            <w:r>
              <w:rPr>
                <w:rFonts w:ascii="Arial" w:hAnsi="Arial" w:cs="Arial"/>
                <w:sz w:val="20"/>
                <w:szCs w:val="20"/>
              </w:rPr>
              <w:t>s /trustees</w:t>
            </w:r>
          </w:p>
          <w:p w:rsidRPr="003A5C94" w:rsidR="00926FC1" w:rsidP="008E5D82" w:rsidRDefault="00926FC1" w14:paraId="0B35E816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A5C94">
              <w:rPr>
                <w:rFonts w:ascii="Arial" w:hAnsi="Arial" w:cs="Arial"/>
                <w:sz w:val="20"/>
                <w:szCs w:val="20"/>
              </w:rPr>
              <w:t>Link safeguarding governor</w:t>
            </w:r>
            <w:r>
              <w:rPr>
                <w:rFonts w:ascii="Arial" w:hAnsi="Arial" w:cs="Arial"/>
                <w:sz w:val="20"/>
                <w:szCs w:val="20"/>
              </w:rPr>
              <w:t xml:space="preserve"> / trustee</w:t>
            </w:r>
          </w:p>
          <w:p w:rsidRPr="003A5C94" w:rsidR="00926FC1" w:rsidP="008E5D82" w:rsidRDefault="00926FC1" w14:paraId="2E154658" w14:textId="7777777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Pr="00E90662" w:rsidR="00520255" w:rsidP="008E5D82" w:rsidRDefault="00520255" w14:paraId="45018FED" w14:textId="77777777">
            <w:pPr>
              <w:pStyle w:val="1bodycopy10pt"/>
              <w:rPr>
                <w:rFonts w:cs="Arial"/>
                <w:szCs w:val="20"/>
              </w:rPr>
            </w:pPr>
            <w:r w:rsidRPr="00E90662">
              <w:rPr>
                <w:rFonts w:cs="Arial"/>
                <w:szCs w:val="20"/>
              </w:rPr>
              <w:t xml:space="preserve">Who can you canvass for their understanding and views about safeguarding practice in school / college: </w:t>
            </w:r>
          </w:p>
          <w:p w:rsidRPr="003A5C94" w:rsidR="004C3D60" w:rsidP="008E5D82" w:rsidRDefault="004C3D60" w14:paraId="4F8BD5D9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A5C94">
              <w:rPr>
                <w:rFonts w:ascii="Arial" w:hAnsi="Arial" w:cs="Arial"/>
                <w:sz w:val="20"/>
                <w:szCs w:val="20"/>
              </w:rPr>
              <w:t xml:space="preserve">Headteacher / principal </w:t>
            </w:r>
          </w:p>
          <w:p w:rsidRPr="003A5C94" w:rsidR="004C3D60" w:rsidP="008E5D82" w:rsidRDefault="004C3D60" w14:paraId="4297B362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A5C94">
              <w:rPr>
                <w:rFonts w:ascii="Arial" w:hAnsi="Arial" w:cs="Arial"/>
                <w:sz w:val="20"/>
                <w:szCs w:val="20"/>
              </w:rPr>
              <w:t>DSL /DDSL</w:t>
            </w:r>
          </w:p>
          <w:p w:rsidR="00926FC1" w:rsidP="008E5D82" w:rsidRDefault="004C3D60" w14:paraId="6EB50DBB" w14:textId="10CF978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A5C94">
              <w:rPr>
                <w:rFonts w:ascii="Arial" w:hAnsi="Arial" w:cs="Arial"/>
                <w:sz w:val="20"/>
                <w:szCs w:val="20"/>
              </w:rPr>
              <w:t xml:space="preserve">Chair </w:t>
            </w:r>
            <w:r>
              <w:rPr>
                <w:rFonts w:ascii="Arial" w:hAnsi="Arial" w:cs="Arial"/>
                <w:sz w:val="20"/>
                <w:szCs w:val="20"/>
              </w:rPr>
              <w:t xml:space="preserve">and Vice chair </w:t>
            </w:r>
            <w:r w:rsidRPr="003A5C94">
              <w:rPr>
                <w:rFonts w:ascii="Arial" w:hAnsi="Arial" w:cs="Arial"/>
                <w:sz w:val="20"/>
                <w:szCs w:val="20"/>
              </w:rPr>
              <w:t>of Governor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A5C94" w:rsidR="00926FC1">
              <w:rPr>
                <w:rFonts w:ascii="Arial" w:hAnsi="Arial" w:cs="Arial"/>
                <w:sz w:val="20"/>
                <w:szCs w:val="20"/>
              </w:rPr>
              <w:t xml:space="preserve"> / trustees</w:t>
            </w:r>
          </w:p>
          <w:p w:rsidRPr="00FA3E5C" w:rsidR="00FA3E5C" w:rsidP="008E5D82" w:rsidRDefault="00FA3E5C" w14:paraId="0609C642" w14:textId="7175098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A5C94">
              <w:rPr>
                <w:rFonts w:ascii="Arial" w:hAnsi="Arial" w:cs="Arial"/>
                <w:sz w:val="20"/>
                <w:szCs w:val="20"/>
              </w:rPr>
              <w:t>Link safeguarding governor</w:t>
            </w:r>
            <w:r>
              <w:rPr>
                <w:rFonts w:ascii="Arial" w:hAnsi="Arial" w:cs="Arial"/>
                <w:sz w:val="20"/>
                <w:szCs w:val="20"/>
              </w:rPr>
              <w:t xml:space="preserve"> / trustee</w:t>
            </w:r>
          </w:p>
          <w:p w:rsidRPr="003A5C94" w:rsidR="00926FC1" w:rsidP="008E5D82" w:rsidRDefault="00926FC1" w14:paraId="32DCADE8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A5C94">
              <w:rPr>
                <w:rFonts w:ascii="Arial" w:hAnsi="Arial" w:cs="Arial"/>
                <w:sz w:val="20"/>
                <w:szCs w:val="20"/>
              </w:rPr>
              <w:t xml:space="preserve">Staff / volunteers </w:t>
            </w:r>
          </w:p>
          <w:p w:rsidRPr="003A5C94" w:rsidR="00926FC1" w:rsidP="008E5D82" w:rsidRDefault="00926FC1" w14:paraId="57085CBF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A5C94">
              <w:rPr>
                <w:rFonts w:ascii="Arial" w:hAnsi="Arial" w:cs="Arial"/>
                <w:sz w:val="20"/>
                <w:szCs w:val="20"/>
              </w:rPr>
              <w:t>Parents / cares</w:t>
            </w:r>
          </w:p>
          <w:p w:rsidRPr="003A5C94" w:rsidR="00926FC1" w:rsidP="008E5D82" w:rsidRDefault="00926FC1" w14:paraId="76DADF74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A5C94">
              <w:rPr>
                <w:rFonts w:ascii="Arial" w:hAnsi="Arial" w:cs="Arial"/>
                <w:sz w:val="20"/>
                <w:szCs w:val="20"/>
              </w:rPr>
              <w:t xml:space="preserve">Children / young people </w:t>
            </w:r>
          </w:p>
          <w:p w:rsidRPr="00AB58FB" w:rsidR="00B16A48" w:rsidP="008E5D82" w:rsidRDefault="00926FC1" w14:paraId="27156999" w14:textId="592C2E4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A5C94">
              <w:rPr>
                <w:rFonts w:ascii="Arial" w:hAnsi="Arial" w:cs="Arial"/>
                <w:bCs/>
                <w:sz w:val="20"/>
                <w:szCs w:val="20"/>
              </w:rPr>
              <w:t>Partner agencies</w:t>
            </w:r>
          </w:p>
        </w:tc>
      </w:tr>
      <w:tr w:rsidRPr="003A5C94" w:rsidR="00B16A48" w:rsidTr="00C16AFF" w14:paraId="41E357B0" w14:textId="77777777">
        <w:tc>
          <w:tcPr>
            <w:tcW w:w="4508" w:type="dxa"/>
          </w:tcPr>
          <w:p w:rsidRPr="003A5C94" w:rsidR="003A5C94" w:rsidP="008E5D82" w:rsidRDefault="00B16A48" w14:paraId="10990611" w14:textId="77777777">
            <w:pPr>
              <w:pStyle w:val="1bodycopy10pt"/>
              <w:rPr>
                <w:rFonts w:cs="Arial"/>
                <w:szCs w:val="20"/>
              </w:rPr>
            </w:pPr>
            <w:r w:rsidRPr="003A5C94">
              <w:rPr>
                <w:rFonts w:cs="Arial"/>
                <w:b/>
                <w:bCs/>
                <w:szCs w:val="20"/>
              </w:rPr>
              <w:t>Annex C:</w:t>
            </w:r>
            <w:r w:rsidRPr="003A5C94">
              <w:rPr>
                <w:rFonts w:cs="Arial"/>
                <w:szCs w:val="20"/>
              </w:rPr>
              <w:t xml:space="preserve"> </w:t>
            </w:r>
            <w:r w:rsidRPr="003A5C94">
              <w:rPr>
                <w:rFonts w:cs="Arial"/>
                <w:b/>
                <w:bCs/>
                <w:szCs w:val="20"/>
              </w:rPr>
              <w:t>Role of the designated safeguarding lead:</w:t>
            </w:r>
            <w:r w:rsidRPr="003A5C94">
              <w:rPr>
                <w:rFonts w:cs="Arial"/>
                <w:szCs w:val="20"/>
              </w:rPr>
              <w:t xml:space="preserve"> </w:t>
            </w:r>
          </w:p>
          <w:p w:rsidR="009835CA" w:rsidP="008E5D82" w:rsidRDefault="009835CA" w14:paraId="27692993" w14:textId="345B4A56">
            <w:pPr>
              <w:pStyle w:val="1bodycopy10pt"/>
              <w:rPr>
                <w:rFonts w:cs="Arial"/>
                <w:sz w:val="16"/>
                <w:szCs w:val="16"/>
              </w:rPr>
            </w:pPr>
            <w:r w:rsidRPr="009835CA">
              <w:rPr>
                <w:rFonts w:cs="Arial"/>
                <w:szCs w:val="20"/>
              </w:rPr>
              <w:t xml:space="preserve">DSLs and deputies </w:t>
            </w:r>
            <w:r>
              <w:rPr>
                <w:rFonts w:cs="Arial"/>
                <w:szCs w:val="20"/>
              </w:rPr>
              <w:t xml:space="preserve">DSLs </w:t>
            </w:r>
            <w:r w:rsidR="00A62A8A">
              <w:rPr>
                <w:rFonts w:cs="Arial"/>
                <w:szCs w:val="20"/>
              </w:rPr>
              <w:t xml:space="preserve">must have the </w:t>
            </w:r>
            <w:r w:rsidRPr="009835CA">
              <w:rPr>
                <w:rFonts w:cs="Arial"/>
                <w:szCs w:val="20"/>
              </w:rPr>
              <w:t>knowledge and skills to fulfil their duties in accordance with their job description in relation to</w:t>
            </w:r>
            <w:r w:rsidRPr="009835CA">
              <w:rPr>
                <w:rFonts w:cs="Arial"/>
                <w:sz w:val="16"/>
                <w:szCs w:val="16"/>
              </w:rPr>
              <w:t xml:space="preserve">: </w:t>
            </w:r>
          </w:p>
          <w:p w:rsidR="00A60461" w:rsidP="008E5D82" w:rsidRDefault="00CB3F92" w14:paraId="36812768" w14:textId="77777777">
            <w:pPr>
              <w:pStyle w:val="1bodycopy10pt"/>
              <w:rPr>
                <w:rFonts w:cs="Arial"/>
                <w:b/>
                <w:bCs/>
                <w:szCs w:val="20"/>
              </w:rPr>
            </w:pPr>
            <w:r w:rsidRPr="008A0656">
              <w:rPr>
                <w:rFonts w:cs="Arial"/>
                <w:b/>
                <w:bCs/>
                <w:szCs w:val="20"/>
              </w:rPr>
              <w:t xml:space="preserve">Who does </w:t>
            </w:r>
            <w:r w:rsidR="00AA17CA">
              <w:rPr>
                <w:rFonts w:cs="Arial"/>
                <w:b/>
                <w:bCs/>
                <w:szCs w:val="20"/>
              </w:rPr>
              <w:t xml:space="preserve">Annex C </w:t>
            </w:r>
            <w:r w:rsidRPr="008A0656">
              <w:rPr>
                <w:rFonts w:cs="Arial"/>
                <w:b/>
                <w:bCs/>
                <w:szCs w:val="20"/>
              </w:rPr>
              <w:t>relate to in schools / colleges?</w:t>
            </w:r>
          </w:p>
          <w:p w:rsidRPr="00F85B1D" w:rsidR="008A23D6" w:rsidP="008E5D82" w:rsidRDefault="00F85B1D" w14:paraId="2C86E2B4" w14:textId="4BD02F0B">
            <w:pPr>
              <w:pStyle w:val="1bodycopy10pt"/>
              <w:rPr>
                <w:rFonts w:cs="Arial"/>
                <w:szCs w:val="20"/>
              </w:rPr>
            </w:pPr>
            <w:r w:rsidRPr="00F85B1D">
              <w:rPr>
                <w:rFonts w:cs="Arial"/>
                <w:szCs w:val="20"/>
              </w:rPr>
              <w:t xml:space="preserve">Designated Safeguarding Lead and Deputies </w:t>
            </w:r>
          </w:p>
        </w:tc>
        <w:tc>
          <w:tcPr>
            <w:tcW w:w="4508" w:type="dxa"/>
          </w:tcPr>
          <w:p w:rsidRPr="003A5C94" w:rsidR="00926FC1" w:rsidP="008E5D82" w:rsidRDefault="00926FC1" w14:paraId="625B7274" w14:textId="77777777">
            <w:pPr>
              <w:pStyle w:val="1bodycopy10pt"/>
              <w:rPr>
                <w:rFonts w:cs="Arial"/>
                <w:b/>
                <w:bCs/>
                <w:szCs w:val="20"/>
              </w:rPr>
            </w:pPr>
            <w:r w:rsidRPr="003A5C94">
              <w:rPr>
                <w:rFonts w:cs="Arial"/>
                <w:b/>
                <w:bCs/>
                <w:szCs w:val="20"/>
              </w:rPr>
              <w:t xml:space="preserve">Those responsible for leading on this audit: </w:t>
            </w:r>
          </w:p>
          <w:p w:rsidRPr="003A5C94" w:rsidR="00926FC1" w:rsidP="008E5D82" w:rsidRDefault="00926FC1" w14:paraId="6942B184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A5C94">
              <w:rPr>
                <w:rFonts w:ascii="Arial" w:hAnsi="Arial" w:cs="Arial"/>
                <w:sz w:val="20"/>
                <w:szCs w:val="20"/>
              </w:rPr>
              <w:t xml:space="preserve">Headteacher / principal </w:t>
            </w:r>
          </w:p>
          <w:p w:rsidRPr="003A5C94" w:rsidR="00926FC1" w:rsidP="008E5D82" w:rsidRDefault="00926FC1" w14:paraId="3EA10BF1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A5C94">
              <w:rPr>
                <w:rFonts w:ascii="Arial" w:hAnsi="Arial" w:cs="Arial"/>
                <w:sz w:val="20"/>
                <w:szCs w:val="20"/>
              </w:rPr>
              <w:t>DSL /DDSL</w:t>
            </w:r>
          </w:p>
          <w:p w:rsidR="00926FC1" w:rsidP="008E5D82" w:rsidRDefault="00926FC1" w14:paraId="4353E11C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A5C94">
              <w:rPr>
                <w:rFonts w:ascii="Arial" w:hAnsi="Arial" w:cs="Arial"/>
                <w:sz w:val="20"/>
                <w:szCs w:val="20"/>
              </w:rPr>
              <w:t xml:space="preserve">Chair </w:t>
            </w:r>
            <w:r>
              <w:rPr>
                <w:rFonts w:ascii="Arial" w:hAnsi="Arial" w:cs="Arial"/>
                <w:sz w:val="20"/>
                <w:szCs w:val="20"/>
              </w:rPr>
              <w:t xml:space="preserve">and Vice chair </w:t>
            </w:r>
            <w:r w:rsidRPr="003A5C94">
              <w:rPr>
                <w:rFonts w:ascii="Arial" w:hAnsi="Arial" w:cs="Arial"/>
                <w:sz w:val="20"/>
                <w:szCs w:val="20"/>
              </w:rPr>
              <w:t>of Governor</w:t>
            </w:r>
            <w:r>
              <w:rPr>
                <w:rFonts w:ascii="Arial" w:hAnsi="Arial" w:cs="Arial"/>
                <w:sz w:val="20"/>
                <w:szCs w:val="20"/>
              </w:rPr>
              <w:t>s /trustees</w:t>
            </w:r>
          </w:p>
          <w:p w:rsidRPr="003A5C94" w:rsidR="00926FC1" w:rsidP="008E5D82" w:rsidRDefault="00926FC1" w14:paraId="03EFD0BC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A5C94">
              <w:rPr>
                <w:rFonts w:ascii="Arial" w:hAnsi="Arial" w:cs="Arial"/>
                <w:sz w:val="20"/>
                <w:szCs w:val="20"/>
              </w:rPr>
              <w:t>Link safeguarding governor</w:t>
            </w:r>
            <w:r>
              <w:rPr>
                <w:rFonts w:ascii="Arial" w:hAnsi="Arial" w:cs="Arial"/>
                <w:sz w:val="20"/>
                <w:szCs w:val="20"/>
              </w:rPr>
              <w:t xml:space="preserve"> / trustee</w:t>
            </w:r>
          </w:p>
          <w:p w:rsidRPr="003A5C94" w:rsidR="00926FC1" w:rsidP="008E5D82" w:rsidRDefault="00926FC1" w14:paraId="22275C71" w14:textId="7777777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Pr="00E90662" w:rsidR="00520255" w:rsidP="008E5D82" w:rsidRDefault="00520255" w14:paraId="3014D095" w14:textId="77777777">
            <w:pPr>
              <w:pStyle w:val="1bodycopy10pt"/>
              <w:rPr>
                <w:rFonts w:cs="Arial"/>
                <w:szCs w:val="20"/>
              </w:rPr>
            </w:pPr>
            <w:r w:rsidRPr="00E90662">
              <w:rPr>
                <w:rFonts w:cs="Arial"/>
                <w:szCs w:val="20"/>
              </w:rPr>
              <w:t xml:space="preserve">Who can you canvass for their understanding and views about safeguarding practice in school / college: </w:t>
            </w:r>
          </w:p>
          <w:p w:rsidRPr="003A5C94" w:rsidR="005B580B" w:rsidP="008E5D82" w:rsidRDefault="005B580B" w14:paraId="4A81BEEA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A5C94">
              <w:rPr>
                <w:rFonts w:ascii="Arial" w:hAnsi="Arial" w:cs="Arial"/>
                <w:sz w:val="20"/>
                <w:szCs w:val="20"/>
              </w:rPr>
              <w:t xml:space="preserve">Headteacher / principal </w:t>
            </w:r>
          </w:p>
          <w:p w:rsidRPr="003A5C94" w:rsidR="005B580B" w:rsidP="008E5D82" w:rsidRDefault="005B580B" w14:paraId="6E85FBC9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A5C94">
              <w:rPr>
                <w:rFonts w:ascii="Arial" w:hAnsi="Arial" w:cs="Arial"/>
                <w:sz w:val="20"/>
                <w:szCs w:val="20"/>
              </w:rPr>
              <w:t>DSL /DDSL</w:t>
            </w:r>
          </w:p>
          <w:p w:rsidR="005B580B" w:rsidP="008E5D82" w:rsidRDefault="005B580B" w14:paraId="251933A0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A5C94">
              <w:rPr>
                <w:rFonts w:ascii="Arial" w:hAnsi="Arial" w:cs="Arial"/>
                <w:sz w:val="20"/>
                <w:szCs w:val="20"/>
              </w:rPr>
              <w:t xml:space="preserve">Chair </w:t>
            </w:r>
            <w:r>
              <w:rPr>
                <w:rFonts w:ascii="Arial" w:hAnsi="Arial" w:cs="Arial"/>
                <w:sz w:val="20"/>
                <w:szCs w:val="20"/>
              </w:rPr>
              <w:t xml:space="preserve">and Vice chair </w:t>
            </w:r>
            <w:r w:rsidRPr="003A5C94">
              <w:rPr>
                <w:rFonts w:ascii="Arial" w:hAnsi="Arial" w:cs="Arial"/>
                <w:sz w:val="20"/>
                <w:szCs w:val="20"/>
              </w:rPr>
              <w:t>of Governor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A5C94">
              <w:rPr>
                <w:rFonts w:ascii="Arial" w:hAnsi="Arial" w:cs="Arial"/>
                <w:sz w:val="20"/>
                <w:szCs w:val="20"/>
              </w:rPr>
              <w:t xml:space="preserve"> / trustees</w:t>
            </w:r>
          </w:p>
          <w:p w:rsidRPr="00FA3E5C" w:rsidR="005B580B" w:rsidP="008E5D82" w:rsidRDefault="005B580B" w14:paraId="52DE404A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A5C94">
              <w:rPr>
                <w:rFonts w:ascii="Arial" w:hAnsi="Arial" w:cs="Arial"/>
                <w:sz w:val="20"/>
                <w:szCs w:val="20"/>
              </w:rPr>
              <w:t>Link safeguarding governor</w:t>
            </w:r>
            <w:r>
              <w:rPr>
                <w:rFonts w:ascii="Arial" w:hAnsi="Arial" w:cs="Arial"/>
                <w:sz w:val="20"/>
                <w:szCs w:val="20"/>
              </w:rPr>
              <w:t xml:space="preserve"> / trustee</w:t>
            </w:r>
          </w:p>
          <w:p w:rsidRPr="003A5C94" w:rsidR="005B580B" w:rsidP="008E5D82" w:rsidRDefault="005B580B" w14:paraId="33553572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A5C94">
              <w:rPr>
                <w:rFonts w:ascii="Arial" w:hAnsi="Arial" w:cs="Arial"/>
                <w:sz w:val="20"/>
                <w:szCs w:val="20"/>
              </w:rPr>
              <w:t xml:space="preserve">Staff / volunteers </w:t>
            </w:r>
          </w:p>
          <w:p w:rsidRPr="003A5C94" w:rsidR="005B580B" w:rsidP="008E5D82" w:rsidRDefault="005B580B" w14:paraId="66F012BB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A5C94">
              <w:rPr>
                <w:rFonts w:ascii="Arial" w:hAnsi="Arial" w:cs="Arial"/>
                <w:sz w:val="20"/>
                <w:szCs w:val="20"/>
              </w:rPr>
              <w:t>Parents / cares</w:t>
            </w:r>
          </w:p>
          <w:p w:rsidRPr="003A5C94" w:rsidR="005B580B" w:rsidP="008E5D82" w:rsidRDefault="005B580B" w14:paraId="230B723E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A5C94">
              <w:rPr>
                <w:rFonts w:ascii="Arial" w:hAnsi="Arial" w:cs="Arial"/>
                <w:sz w:val="20"/>
                <w:szCs w:val="20"/>
              </w:rPr>
              <w:t xml:space="preserve">Children / young people </w:t>
            </w:r>
          </w:p>
          <w:p w:rsidRPr="00B83D8F" w:rsidR="00B16A48" w:rsidP="008E5D82" w:rsidRDefault="005B580B" w14:paraId="7C5E1F4A" w14:textId="39BC906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A5C94">
              <w:rPr>
                <w:rFonts w:ascii="Arial" w:hAnsi="Arial" w:cs="Arial"/>
                <w:bCs/>
                <w:sz w:val="20"/>
                <w:szCs w:val="20"/>
              </w:rPr>
              <w:t>Partner agencies</w:t>
            </w:r>
          </w:p>
        </w:tc>
      </w:tr>
      <w:tr w:rsidRPr="003A5C94" w:rsidR="00B16A48" w:rsidTr="00C16AFF" w14:paraId="14855DB3" w14:textId="77777777">
        <w:tc>
          <w:tcPr>
            <w:tcW w:w="4508" w:type="dxa"/>
          </w:tcPr>
          <w:p w:rsidR="00594E44" w:rsidP="008E5D82" w:rsidRDefault="00B16A48" w14:paraId="5199AAB1" w14:textId="77777777">
            <w:pPr>
              <w:pStyle w:val="1bodycopy10pt"/>
              <w:rPr>
                <w:rFonts w:cs="Arial"/>
                <w:b/>
                <w:bCs/>
                <w:szCs w:val="20"/>
              </w:rPr>
            </w:pPr>
            <w:r w:rsidRPr="003A5C94">
              <w:rPr>
                <w:rFonts w:cs="Arial"/>
                <w:b/>
                <w:bCs/>
                <w:szCs w:val="20"/>
              </w:rPr>
              <w:t xml:space="preserve">Safeguarding Record Audit: </w:t>
            </w:r>
          </w:p>
          <w:p w:rsidRPr="003A5C94" w:rsidR="00B16A48" w:rsidP="008E5D82" w:rsidRDefault="00B16A48" w14:paraId="49A7D3E1" w14:textId="544AB8A0">
            <w:pPr>
              <w:pStyle w:val="1bodycopy10pt"/>
              <w:rPr>
                <w:rFonts w:cs="Arial"/>
                <w:color w:val="000000" w:themeColor="text1"/>
                <w:szCs w:val="20"/>
              </w:rPr>
            </w:pPr>
            <w:r w:rsidRPr="003A5C94">
              <w:rPr>
                <w:rFonts w:cs="Arial"/>
                <w:szCs w:val="20"/>
              </w:rPr>
              <w:t xml:space="preserve">This is a </w:t>
            </w:r>
            <w:r w:rsidRPr="003A5C94">
              <w:rPr>
                <w:rFonts w:cs="Arial"/>
                <w:color w:val="000000" w:themeColor="text1"/>
                <w:szCs w:val="20"/>
                <w:shd w:val="clear" w:color="auto" w:fill="FFFFFF"/>
              </w:rPr>
              <w:t xml:space="preserve">toolkit to assist the schools safeguarding team to quality assure that their </w:t>
            </w:r>
            <w:r w:rsidRPr="003A5C94">
              <w:rPr>
                <w:rFonts w:cs="Arial"/>
                <w:color w:val="000000" w:themeColor="text1"/>
                <w:szCs w:val="20"/>
              </w:rPr>
              <w:t xml:space="preserve">child protection files are kept up to date, information is share in compliance with the data protection act and GDPR, (confidential) and stored securely. </w:t>
            </w:r>
          </w:p>
          <w:p w:rsidR="00B16A48" w:rsidP="008E5D82" w:rsidRDefault="00B16A48" w14:paraId="39957F0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3A5C94">
              <w:rPr>
                <w:rFonts w:ascii="Arial" w:hAnsi="Arial" w:cs="Arial"/>
                <w:sz w:val="20"/>
                <w:szCs w:val="20"/>
              </w:rPr>
              <w:t xml:space="preserve">NB recommended if you are due Ofsted / ISI </w:t>
            </w:r>
          </w:p>
          <w:p w:rsidR="00CB3F92" w:rsidP="008E5D82" w:rsidRDefault="00CB3F92" w14:paraId="2985A01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8A0656" w:rsidR="00CB3F92" w:rsidP="008E5D82" w:rsidRDefault="00CB3F92" w14:paraId="065A8A70" w14:textId="77777777">
            <w:pPr>
              <w:pStyle w:val="1bodycopy10pt"/>
              <w:rPr>
                <w:rFonts w:cs="Arial"/>
                <w:b/>
                <w:bCs/>
                <w:szCs w:val="20"/>
              </w:rPr>
            </w:pPr>
            <w:r w:rsidRPr="008A0656">
              <w:rPr>
                <w:rFonts w:cs="Arial"/>
                <w:b/>
                <w:bCs/>
                <w:szCs w:val="20"/>
              </w:rPr>
              <w:t>Who does this relate to in schools / colleges?</w:t>
            </w:r>
          </w:p>
          <w:p w:rsidRPr="003A5C94" w:rsidR="00CB3F92" w:rsidP="008E5D82" w:rsidRDefault="00A65679" w14:paraId="46782984" w14:textId="0AE532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Whole schools </w:t>
            </w:r>
            <w:r w:rsidR="00470D1E">
              <w:rPr>
                <w:rFonts w:ascii="Arial" w:hAnsi="Arial" w:cs="Arial"/>
                <w:sz w:val="20"/>
                <w:szCs w:val="20"/>
              </w:rPr>
              <w:t>safeguarding</w:t>
            </w:r>
            <w:r>
              <w:rPr>
                <w:rFonts w:ascii="Arial" w:hAnsi="Arial" w:cs="Arial"/>
                <w:sz w:val="20"/>
                <w:szCs w:val="20"/>
              </w:rPr>
              <w:t xml:space="preserve"> systems in place to identify</w:t>
            </w:r>
            <w:r w:rsidR="00470D1E">
              <w:rPr>
                <w:rFonts w:ascii="Arial" w:hAnsi="Arial" w:cs="Arial"/>
                <w:sz w:val="20"/>
                <w:szCs w:val="20"/>
              </w:rPr>
              <w:t xml:space="preserve"> concerns, record and report / refer</w:t>
            </w:r>
            <w:r w:rsidR="00F56A97">
              <w:rPr>
                <w:rFonts w:ascii="Arial" w:hAnsi="Arial" w:cs="Arial"/>
                <w:sz w:val="20"/>
                <w:szCs w:val="20"/>
              </w:rPr>
              <w:t xml:space="preserve"> to appropriate support and protection services. </w:t>
            </w:r>
            <w:r w:rsidR="00470D1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08" w:type="dxa"/>
          </w:tcPr>
          <w:p w:rsidRPr="00502640" w:rsidR="00926FC1" w:rsidP="008E5D82" w:rsidRDefault="00926FC1" w14:paraId="624367BA" w14:textId="77777777">
            <w:pPr>
              <w:pStyle w:val="1bodycopy10pt"/>
              <w:rPr>
                <w:rFonts w:cs="Arial"/>
                <w:b/>
                <w:bCs/>
                <w:szCs w:val="20"/>
              </w:rPr>
            </w:pPr>
            <w:r w:rsidRPr="00502640">
              <w:rPr>
                <w:rFonts w:cs="Arial"/>
                <w:b/>
                <w:bCs/>
                <w:szCs w:val="20"/>
              </w:rPr>
              <w:t xml:space="preserve">Those responsible for leading on this audit: </w:t>
            </w:r>
          </w:p>
          <w:p w:rsidRPr="00502640" w:rsidR="00926FC1" w:rsidP="008E5D82" w:rsidRDefault="00926FC1" w14:paraId="4EEF25E8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02640">
              <w:rPr>
                <w:rFonts w:ascii="Arial" w:hAnsi="Arial" w:cs="Arial"/>
                <w:sz w:val="20"/>
                <w:szCs w:val="20"/>
              </w:rPr>
              <w:t xml:space="preserve">Headteacher / principal </w:t>
            </w:r>
          </w:p>
          <w:p w:rsidRPr="00502640" w:rsidR="00502640" w:rsidP="008E5D82" w:rsidRDefault="00926FC1" w14:paraId="3C29CCEB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02640">
              <w:rPr>
                <w:rFonts w:ascii="Arial" w:hAnsi="Arial" w:cs="Arial"/>
                <w:sz w:val="20"/>
                <w:szCs w:val="20"/>
              </w:rPr>
              <w:t>DSL /DDSL</w:t>
            </w:r>
          </w:p>
          <w:p w:rsidRPr="00502640" w:rsidR="00126FB6" w:rsidP="008E5D82" w:rsidRDefault="002E7CBF" w14:paraId="15262DC9" w14:textId="5D23A97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02640">
              <w:rPr>
                <w:rFonts w:ascii="Arial" w:hAnsi="Arial" w:cs="Arial"/>
                <w:sz w:val="20"/>
                <w:szCs w:val="20"/>
              </w:rPr>
              <w:t>Link</w:t>
            </w:r>
            <w:r w:rsidRPr="00502640" w:rsidR="00126FB6">
              <w:rPr>
                <w:rFonts w:ascii="Arial" w:hAnsi="Arial" w:cs="Arial"/>
                <w:sz w:val="20"/>
                <w:szCs w:val="20"/>
              </w:rPr>
              <w:t xml:space="preserve"> Governor</w:t>
            </w:r>
            <w:r w:rsidRPr="00502640" w:rsidR="0045736A">
              <w:rPr>
                <w:rFonts w:ascii="Arial" w:hAnsi="Arial" w:cs="Arial"/>
                <w:sz w:val="20"/>
                <w:szCs w:val="20"/>
              </w:rPr>
              <w:t xml:space="preserve"> / trustee</w:t>
            </w:r>
            <w:r w:rsidRPr="00502640" w:rsidR="00930835">
              <w:rPr>
                <w:rFonts w:ascii="Arial" w:hAnsi="Arial" w:cs="Arial"/>
                <w:sz w:val="20"/>
                <w:szCs w:val="20"/>
              </w:rPr>
              <w:t xml:space="preserve"> or management in governance can </w:t>
            </w:r>
            <w:r w:rsidRPr="00502640" w:rsidR="008832D6">
              <w:rPr>
                <w:rFonts w:ascii="Arial" w:hAnsi="Arial" w:cs="Arial"/>
                <w:sz w:val="20"/>
                <w:szCs w:val="20"/>
              </w:rPr>
              <w:t>participate</w:t>
            </w:r>
            <w:r w:rsidRPr="00502640" w:rsidR="00502640">
              <w:rPr>
                <w:rFonts w:ascii="Arial" w:hAnsi="Arial" w:cs="Arial"/>
                <w:sz w:val="20"/>
                <w:szCs w:val="20"/>
              </w:rPr>
              <w:t xml:space="preserve"> but not have access to CYP records)</w:t>
            </w:r>
            <w:r w:rsidRPr="00502640" w:rsidR="008832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E90662" w:rsidR="00520255" w:rsidP="008E5D82" w:rsidRDefault="00520255" w14:paraId="0E6B4C49" w14:textId="287B16CB">
            <w:pPr>
              <w:pStyle w:val="1bodycopy10pt"/>
              <w:rPr>
                <w:rFonts w:cs="Arial"/>
                <w:szCs w:val="20"/>
              </w:rPr>
            </w:pPr>
            <w:r w:rsidRPr="00E90662">
              <w:rPr>
                <w:rFonts w:cs="Arial"/>
                <w:szCs w:val="20"/>
              </w:rPr>
              <w:t xml:space="preserve">Who can you canvass for their understanding and views about safeguarding practice in school / college: </w:t>
            </w:r>
          </w:p>
          <w:p w:rsidRPr="00502640" w:rsidR="005B580B" w:rsidP="008E5D82" w:rsidRDefault="005B580B" w14:paraId="4A6B29E7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02640">
              <w:rPr>
                <w:rFonts w:ascii="Arial" w:hAnsi="Arial" w:cs="Arial"/>
                <w:sz w:val="20"/>
                <w:szCs w:val="20"/>
              </w:rPr>
              <w:t xml:space="preserve">Headteacher / principal </w:t>
            </w:r>
          </w:p>
          <w:p w:rsidRPr="00502640" w:rsidR="005B580B" w:rsidP="008E5D82" w:rsidRDefault="005B580B" w14:paraId="0C33586A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02640">
              <w:rPr>
                <w:rFonts w:ascii="Arial" w:hAnsi="Arial" w:cs="Arial"/>
                <w:sz w:val="20"/>
                <w:szCs w:val="20"/>
              </w:rPr>
              <w:t>DSL /DDSL</w:t>
            </w:r>
          </w:p>
          <w:p w:rsidRPr="00502640" w:rsidR="005B580B" w:rsidP="008E5D82" w:rsidRDefault="005B580B" w14:paraId="28D397A7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02640">
              <w:rPr>
                <w:rFonts w:ascii="Arial" w:hAnsi="Arial" w:cs="Arial"/>
                <w:sz w:val="20"/>
                <w:szCs w:val="20"/>
              </w:rPr>
              <w:t>Chair and Vice chair of Governors / trustees</w:t>
            </w:r>
          </w:p>
          <w:p w:rsidRPr="00502640" w:rsidR="005B580B" w:rsidP="008E5D82" w:rsidRDefault="005B580B" w14:paraId="586D9D89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02640">
              <w:rPr>
                <w:rFonts w:ascii="Arial" w:hAnsi="Arial" w:cs="Arial"/>
                <w:sz w:val="20"/>
                <w:szCs w:val="20"/>
              </w:rPr>
              <w:t>Link safeguarding governor / trustee</w:t>
            </w:r>
          </w:p>
          <w:p w:rsidRPr="00502640" w:rsidR="005B580B" w:rsidP="008E5D82" w:rsidRDefault="005B580B" w14:paraId="00416FA2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02640">
              <w:rPr>
                <w:rFonts w:ascii="Arial" w:hAnsi="Arial" w:cs="Arial"/>
                <w:sz w:val="20"/>
                <w:szCs w:val="20"/>
              </w:rPr>
              <w:t xml:space="preserve">Staff / volunteers </w:t>
            </w:r>
          </w:p>
          <w:p w:rsidRPr="00502640" w:rsidR="005B580B" w:rsidP="008E5D82" w:rsidRDefault="005B580B" w14:paraId="69644BAD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02640">
              <w:rPr>
                <w:rFonts w:ascii="Arial" w:hAnsi="Arial" w:cs="Arial"/>
                <w:sz w:val="20"/>
                <w:szCs w:val="20"/>
              </w:rPr>
              <w:t>Parents / cares</w:t>
            </w:r>
          </w:p>
          <w:p w:rsidRPr="00502640" w:rsidR="005B580B" w:rsidP="008E5D82" w:rsidRDefault="005B580B" w14:paraId="47B82409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02640">
              <w:rPr>
                <w:rFonts w:ascii="Arial" w:hAnsi="Arial" w:cs="Arial"/>
                <w:sz w:val="20"/>
                <w:szCs w:val="20"/>
              </w:rPr>
              <w:t xml:space="preserve">Children / young people </w:t>
            </w:r>
          </w:p>
          <w:p w:rsidRPr="00502640" w:rsidR="005B580B" w:rsidP="008E5D82" w:rsidRDefault="005B580B" w14:paraId="7E4B3C9D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02640">
              <w:rPr>
                <w:rFonts w:ascii="Arial" w:hAnsi="Arial" w:cs="Arial"/>
                <w:bCs/>
                <w:sz w:val="20"/>
                <w:szCs w:val="20"/>
              </w:rPr>
              <w:t>Partner agencies</w:t>
            </w:r>
          </w:p>
          <w:p w:rsidRPr="00502640" w:rsidR="00E06B13" w:rsidP="008E5D82" w:rsidRDefault="00E06B13" w14:paraId="2933A8A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3A5C94" w:rsidR="00B16A48" w:rsidP="008E5D82" w:rsidRDefault="00B16A48" w14:paraId="0F74F270" w14:textId="0D011B44">
            <w:pPr>
              <w:pStyle w:val="1bodycopy10pt"/>
              <w:rPr>
                <w:rFonts w:cs="Arial"/>
                <w:szCs w:val="20"/>
              </w:rPr>
            </w:pPr>
            <w:hyperlink w:history="1" r:id="rId22">
              <w:r w:rsidRPr="00502640">
                <w:rPr>
                  <w:rStyle w:val="Hyperlink"/>
                  <w:rFonts w:cs="Arial"/>
                  <w:szCs w:val="20"/>
                </w:rPr>
                <w:t>Safeguarding records - Hertfordshire Grid for Learning (thegrid.org.uk)</w:t>
              </w:r>
            </w:hyperlink>
          </w:p>
        </w:tc>
      </w:tr>
    </w:tbl>
    <w:p w:rsidRPr="009773E7" w:rsidR="006E7DD6" w:rsidP="00FB53FA" w:rsidRDefault="006E7DD6" w14:paraId="7512C9C2" w14:textId="3E5CAC55">
      <w:pPr>
        <w:rPr>
          <w:rFonts w:ascii="Arial" w:hAnsi="Arial" w:cs="Arial"/>
          <w:color w:val="000000" w:themeColor="text1"/>
          <w:sz w:val="20"/>
          <w:szCs w:val="20"/>
        </w:rPr>
      </w:pPr>
      <w:r w:rsidRPr="009773E7">
        <w:rPr>
          <w:rFonts w:ascii="Arial" w:hAnsi="Arial" w:cs="Arial"/>
          <w:color w:val="000000" w:themeColor="text1"/>
          <w:sz w:val="20"/>
          <w:szCs w:val="20"/>
        </w:rPr>
        <w:t xml:space="preserve">All audits </w:t>
      </w:r>
      <w:r w:rsidRPr="009773E7" w:rsidR="005D185D">
        <w:rPr>
          <w:rFonts w:ascii="Arial" w:hAnsi="Arial" w:cs="Arial"/>
          <w:color w:val="000000" w:themeColor="text1"/>
          <w:sz w:val="20"/>
          <w:szCs w:val="20"/>
        </w:rPr>
        <w:t xml:space="preserve">and other </w:t>
      </w:r>
      <w:r w:rsidRPr="009773E7" w:rsidR="00AB41E2">
        <w:rPr>
          <w:rFonts w:ascii="Arial" w:hAnsi="Arial" w:cs="Arial"/>
          <w:color w:val="000000" w:themeColor="text1"/>
          <w:sz w:val="20"/>
          <w:szCs w:val="20"/>
        </w:rPr>
        <w:t>guidance</w:t>
      </w:r>
      <w:r w:rsidRPr="009773E7" w:rsidR="005D185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773E7">
        <w:rPr>
          <w:rFonts w:ascii="Arial" w:hAnsi="Arial" w:cs="Arial"/>
          <w:color w:val="000000" w:themeColor="text1"/>
          <w:sz w:val="20"/>
          <w:szCs w:val="20"/>
        </w:rPr>
        <w:t>can be</w:t>
      </w:r>
      <w:r w:rsidRPr="009773E7" w:rsidR="000A708E">
        <w:rPr>
          <w:rFonts w:ascii="Arial" w:hAnsi="Arial" w:cs="Arial"/>
          <w:color w:val="000000" w:themeColor="text1"/>
          <w:sz w:val="20"/>
          <w:szCs w:val="20"/>
        </w:rPr>
        <w:t xml:space="preserve"> accessed on </w:t>
      </w:r>
      <w:r w:rsidRPr="009773E7" w:rsidR="00AB41E2">
        <w:rPr>
          <w:rFonts w:ascii="Arial" w:hAnsi="Arial" w:cs="Arial"/>
          <w:color w:val="000000" w:themeColor="text1"/>
          <w:sz w:val="20"/>
          <w:szCs w:val="20"/>
        </w:rPr>
        <w:t xml:space="preserve">CPSLO </w:t>
      </w:r>
      <w:r w:rsidRPr="7B23AAF2" w:rsidR="00AB41E2">
        <w:rPr>
          <w:rFonts w:ascii="Arial" w:hAnsi="Arial" w:cs="Arial"/>
          <w:color w:val="000000" w:themeColor="text1"/>
          <w:sz w:val="20"/>
          <w:szCs w:val="20"/>
        </w:rPr>
        <w:t>serv</w:t>
      </w:r>
      <w:r w:rsidRPr="7B23AAF2" w:rsidR="557E462D">
        <w:rPr>
          <w:rFonts w:ascii="Arial" w:hAnsi="Arial" w:cs="Arial"/>
          <w:color w:val="000000" w:themeColor="text1"/>
          <w:sz w:val="20"/>
          <w:szCs w:val="20"/>
        </w:rPr>
        <w:t>i</w:t>
      </w:r>
      <w:r w:rsidRPr="7B23AAF2" w:rsidR="00AB41E2">
        <w:rPr>
          <w:rFonts w:ascii="Arial" w:hAnsi="Arial" w:cs="Arial"/>
          <w:color w:val="000000" w:themeColor="text1"/>
          <w:sz w:val="20"/>
          <w:szCs w:val="20"/>
        </w:rPr>
        <w:t>ce</w:t>
      </w:r>
      <w:r w:rsidRPr="009773E7" w:rsidR="00AB41E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773E7" w:rsidR="00B65743">
        <w:rPr>
          <w:rFonts w:ascii="Arial" w:hAnsi="Arial" w:cs="Arial"/>
          <w:color w:val="000000" w:themeColor="text1"/>
          <w:sz w:val="20"/>
          <w:szCs w:val="20"/>
        </w:rPr>
        <w:t>page, of</w:t>
      </w:r>
      <w:r w:rsidRPr="009773E7" w:rsidR="00AB41E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773E7" w:rsidR="000A708E">
        <w:rPr>
          <w:rFonts w:ascii="Arial" w:hAnsi="Arial" w:cs="Arial"/>
          <w:color w:val="000000" w:themeColor="text1"/>
          <w:sz w:val="20"/>
          <w:szCs w:val="20"/>
        </w:rPr>
        <w:t xml:space="preserve">Hertfordshire Grid for Learning </w:t>
      </w:r>
    </w:p>
    <w:p w:rsidRPr="009773E7" w:rsidR="00FB53FA" w:rsidP="00FB53FA" w:rsidRDefault="0006155B" w14:paraId="33EF0941" w14:textId="1AC43ADC">
      <w:pPr>
        <w:rPr>
          <w:rFonts w:ascii="Arial" w:hAnsi="Arial" w:cs="Arial"/>
          <w:color w:val="7030A0"/>
          <w:sz w:val="20"/>
          <w:szCs w:val="20"/>
        </w:rPr>
      </w:pPr>
      <w:hyperlink w:history="1" r:id="rId23">
        <w:r w:rsidRPr="009773E7">
          <w:rPr>
            <w:rStyle w:val="Hyperlink"/>
            <w:rFonts w:ascii="Arial" w:hAnsi="Arial" w:cs="Arial"/>
            <w:color w:val="7030A0"/>
            <w:sz w:val="20"/>
            <w:szCs w:val="20"/>
          </w:rPr>
          <w:t>Child protection: policies, procedures and forms - Hertfordshire Grid for Learning</w:t>
        </w:r>
      </w:hyperlink>
    </w:p>
    <w:p w:rsidRPr="0087752E" w:rsidR="00174E2D" w:rsidP="00237C86" w:rsidRDefault="006E7DD6" w14:paraId="73D52C2D" w14:textId="196D0CAC">
      <w:pPr>
        <w:rPr>
          <w:rFonts w:ascii="Arial" w:hAnsi="Arial" w:cs="Arial"/>
          <w:color w:val="7030A0"/>
          <w:sz w:val="20"/>
          <w:szCs w:val="20"/>
        </w:rPr>
      </w:pPr>
      <w:hyperlink w:history="1" r:id="rId24">
        <w:r w:rsidRPr="009773E7">
          <w:rPr>
            <w:rStyle w:val="Hyperlink"/>
            <w:rFonts w:ascii="Arial" w:hAnsi="Arial" w:cs="Arial"/>
            <w:color w:val="7030A0"/>
            <w:sz w:val="20"/>
            <w:szCs w:val="20"/>
          </w:rPr>
          <w:t>Safeguarding records - Hertfordshire Grid for Learning</w:t>
        </w:r>
      </w:hyperlink>
    </w:p>
    <w:p w:rsidRPr="00D625F1" w:rsidR="00237C86" w:rsidP="00237C86" w:rsidRDefault="00237C86" w14:paraId="5B3EF1AA" w14:textId="4DF43609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D625F1">
        <w:rPr>
          <w:rFonts w:ascii="Arial" w:hAnsi="Arial" w:cs="Arial"/>
          <w:b/>
          <w:bCs/>
          <w:sz w:val="20"/>
          <w:szCs w:val="20"/>
          <w:u w:val="single"/>
        </w:rPr>
        <w:t>Child Protection School Liaison Service</w:t>
      </w:r>
    </w:p>
    <w:p w:rsidRPr="009518C0" w:rsidR="002A13CF" w:rsidP="00426876" w:rsidRDefault="00DB4335" w14:paraId="7FED341A" w14:textId="1BDA2E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find our contact details </w:t>
      </w:r>
      <w:r w:rsidR="00113E79">
        <w:rPr>
          <w:rFonts w:ascii="Arial" w:hAnsi="Arial" w:cs="Arial"/>
          <w:sz w:val="20"/>
          <w:szCs w:val="20"/>
        </w:rPr>
        <w:t xml:space="preserve">here: </w:t>
      </w:r>
      <w:hyperlink w:history="1" r:id="rId25">
        <w:r w:rsidRPr="00113E79" w:rsidR="00113E79">
          <w:rPr>
            <w:rStyle w:val="Hyperlink"/>
            <w:rFonts w:ascii="Arial" w:hAnsi="Arial" w:cs="Arial"/>
            <w:sz w:val="20"/>
            <w:szCs w:val="20"/>
          </w:rPr>
          <w:t>Child protection schools liaison team handbook - Hertfordshire Grid for Learning</w:t>
        </w:r>
      </w:hyperlink>
      <w:r w:rsidR="00113E79">
        <w:rPr>
          <w:rFonts w:ascii="Arial" w:hAnsi="Arial" w:cs="Arial"/>
          <w:sz w:val="20"/>
          <w:szCs w:val="20"/>
        </w:rPr>
        <w:t xml:space="preserve"> </w:t>
      </w:r>
    </w:p>
    <w:p w:rsidR="002A13CF" w:rsidP="00426876" w:rsidRDefault="002A13CF" w14:paraId="1EFCFFAE" w14:textId="77777777"/>
    <w:p w:rsidRPr="00C16AFF" w:rsidR="002A13CF" w:rsidP="00426876" w:rsidRDefault="002A13CF" w14:paraId="1B8A8871" w14:textId="65BD6CC4">
      <w:pPr>
        <w:rPr>
          <w:rFonts w:ascii="Arial" w:hAnsi="Arial" w:cs="Arial"/>
          <w:color w:val="0563C1" w:themeColor="hyperlink"/>
          <w:sz w:val="20"/>
          <w:szCs w:val="20"/>
          <w:u w:val="single"/>
        </w:rPr>
      </w:pPr>
    </w:p>
    <w:sectPr w:rsidRPr="00C16AFF" w:rsidR="002A13CF" w:rsidSect="00955D19">
      <w:headerReference w:type="default" r:id="rId26"/>
      <w:footerReference w:type="default" r:id="rId27"/>
      <w:pgSz w:w="11906" w:h="16838"/>
      <w:pgMar w:top="1440" w:right="1440" w:bottom="1440" w:left="1440" w:header="708" w:footer="708" w:gutter="0"/>
      <w:pgBorders w:offsetFrom="page">
        <w:top w:val="single" w:color="7030A0" w:sz="8" w:space="24"/>
        <w:left w:val="single" w:color="7030A0" w:sz="8" w:space="24"/>
        <w:bottom w:val="single" w:color="7030A0" w:sz="8" w:space="24"/>
        <w:right w:val="single" w:color="7030A0" w:sz="8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8814B" w14:textId="77777777" w:rsidR="0042576B" w:rsidRDefault="0042576B" w:rsidP="004E0972">
      <w:pPr>
        <w:spacing w:after="0" w:line="240" w:lineRule="auto"/>
      </w:pPr>
      <w:r>
        <w:separator/>
      </w:r>
    </w:p>
  </w:endnote>
  <w:endnote w:type="continuationSeparator" w:id="0">
    <w:p w14:paraId="0E62A064" w14:textId="77777777" w:rsidR="0042576B" w:rsidRDefault="0042576B" w:rsidP="004E0972">
      <w:pPr>
        <w:spacing w:after="0" w:line="240" w:lineRule="auto"/>
      </w:pPr>
      <w:r>
        <w:continuationSeparator/>
      </w:r>
    </w:p>
  </w:endnote>
  <w:endnote w:type="continuationNotice" w:id="1">
    <w:p w14:paraId="0C481D90" w14:textId="77777777" w:rsidR="0042576B" w:rsidRDefault="004257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14B89" w14:textId="4B9C835C" w:rsidR="001109EA" w:rsidRPr="00F65CFA" w:rsidRDefault="00E56689">
    <w:pPr>
      <w:pStyle w:val="Footer"/>
      <w:rPr>
        <w:rFonts w:ascii="Arial" w:hAnsi="Arial" w:cs="Arial"/>
        <w:sz w:val="18"/>
        <w:szCs w:val="18"/>
      </w:rPr>
    </w:pPr>
    <w:r w:rsidRPr="00F65CFA">
      <w:rPr>
        <w:rFonts w:ascii="Arial" w:hAnsi="Arial" w:cs="Arial"/>
        <w:sz w:val="18"/>
        <w:szCs w:val="18"/>
      </w:rPr>
      <w:t>C</w:t>
    </w:r>
    <w:r w:rsidR="002078D0">
      <w:rPr>
        <w:rFonts w:ascii="Arial" w:hAnsi="Arial" w:cs="Arial"/>
        <w:sz w:val="18"/>
        <w:szCs w:val="18"/>
      </w:rPr>
      <w:t xml:space="preserve">PSLO </w:t>
    </w:r>
    <w:r w:rsidRPr="00F65CFA">
      <w:rPr>
        <w:rFonts w:ascii="Arial" w:hAnsi="Arial" w:cs="Arial"/>
        <w:sz w:val="18"/>
        <w:szCs w:val="18"/>
      </w:rPr>
      <w:t>Liaison Service –</w:t>
    </w:r>
    <w:r w:rsidR="00F65CFA" w:rsidRPr="00F65CFA">
      <w:rPr>
        <w:rFonts w:ascii="Arial" w:hAnsi="Arial" w:cs="Arial"/>
        <w:sz w:val="18"/>
        <w:szCs w:val="18"/>
      </w:rPr>
      <w:t>Safeguarding Practice</w:t>
    </w:r>
    <w:r w:rsidR="003B6B97">
      <w:rPr>
        <w:rFonts w:ascii="Arial" w:hAnsi="Arial" w:cs="Arial"/>
        <w:sz w:val="18"/>
        <w:szCs w:val="18"/>
      </w:rPr>
      <w:t xml:space="preserve"> Audit </w:t>
    </w:r>
    <w:r w:rsidR="006D4442">
      <w:rPr>
        <w:rFonts w:ascii="Arial" w:hAnsi="Arial" w:cs="Arial"/>
        <w:sz w:val="18"/>
        <w:szCs w:val="18"/>
      </w:rPr>
      <w:t>G</w:t>
    </w:r>
    <w:r w:rsidR="003B6B97">
      <w:rPr>
        <w:rFonts w:ascii="Arial" w:hAnsi="Arial" w:cs="Arial"/>
        <w:sz w:val="18"/>
        <w:szCs w:val="18"/>
      </w:rPr>
      <w:t>uidance</w:t>
    </w:r>
    <w:r w:rsidR="006D4442">
      <w:rPr>
        <w:rFonts w:ascii="Arial" w:hAnsi="Arial" w:cs="Arial"/>
        <w:sz w:val="18"/>
        <w:szCs w:val="18"/>
      </w:rPr>
      <w:t xml:space="preserve"> for schools / Colleges</w:t>
    </w:r>
    <w:r w:rsidR="00F65CFA" w:rsidRPr="00F65CFA">
      <w:rPr>
        <w:rFonts w:ascii="Arial" w:hAnsi="Arial" w:cs="Arial"/>
        <w:sz w:val="18"/>
        <w:szCs w:val="18"/>
      </w:rPr>
      <w:t xml:space="preserve"> 2025</w:t>
    </w:r>
    <w:r w:rsidR="002078D0">
      <w:rPr>
        <w:rFonts w:ascii="Arial" w:hAnsi="Arial" w:cs="Arial"/>
        <w:sz w:val="18"/>
        <w:szCs w:val="18"/>
      </w:rPr>
      <w:t xml:space="preserve"> </w:t>
    </w:r>
    <w:r w:rsidR="00B17A97">
      <w:rPr>
        <w:rFonts w:ascii="Arial" w:hAnsi="Arial" w:cs="Arial"/>
        <w:sz w:val="18"/>
        <w:szCs w:val="18"/>
      </w:rPr>
      <w:t xml:space="preserve">2026 </w:t>
    </w:r>
    <w:r w:rsidR="00B17A97" w:rsidRPr="00F65CFA">
      <w:rPr>
        <w:rFonts w:ascii="Arial" w:hAnsi="Arial" w:cs="Arial"/>
        <w:sz w:val="18"/>
        <w:szCs w:val="18"/>
      </w:rPr>
      <w:t>V</w:t>
    </w:r>
    <w:r w:rsidR="00F65CFA" w:rsidRPr="00F65CFA">
      <w:rPr>
        <w:rFonts w:ascii="Arial" w:hAnsi="Arial" w:cs="Arial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25FA6" w14:textId="77777777" w:rsidR="0042576B" w:rsidRDefault="0042576B" w:rsidP="004E0972">
      <w:pPr>
        <w:spacing w:after="0" w:line="240" w:lineRule="auto"/>
      </w:pPr>
      <w:r>
        <w:separator/>
      </w:r>
    </w:p>
  </w:footnote>
  <w:footnote w:type="continuationSeparator" w:id="0">
    <w:p w14:paraId="3F0393C0" w14:textId="77777777" w:rsidR="0042576B" w:rsidRDefault="0042576B" w:rsidP="004E0972">
      <w:pPr>
        <w:spacing w:after="0" w:line="240" w:lineRule="auto"/>
      </w:pPr>
      <w:r>
        <w:continuationSeparator/>
      </w:r>
    </w:p>
  </w:footnote>
  <w:footnote w:type="continuationNotice" w:id="1">
    <w:p w14:paraId="72C6EE4A" w14:textId="77777777" w:rsidR="0042576B" w:rsidRDefault="004257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32331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A63D6C" w14:textId="1D85A872" w:rsidR="004E0972" w:rsidRDefault="004E097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5614DD" w14:textId="77777777" w:rsidR="004E0972" w:rsidRDefault="004E09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3E0C"/>
    <w:multiLevelType w:val="hybridMultilevel"/>
    <w:tmpl w:val="342A90E6"/>
    <w:lvl w:ilvl="0" w:tplc="49AA7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66B6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8AE8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F031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D270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045F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05B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A4A8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42B7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4B9589A"/>
    <w:multiLevelType w:val="hybridMultilevel"/>
    <w:tmpl w:val="95E88922"/>
    <w:lvl w:ilvl="0" w:tplc="5ECAE5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26A7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6A4C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6C5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7E7A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80EF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F80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3251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2EFB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2763B"/>
    <w:multiLevelType w:val="hybridMultilevel"/>
    <w:tmpl w:val="F5405184"/>
    <w:lvl w:ilvl="0" w:tplc="CAF81F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B648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C8D5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C8A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8A9E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FA2E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EECE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707F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9253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7BA19D0"/>
    <w:multiLevelType w:val="hybridMultilevel"/>
    <w:tmpl w:val="FC7CB7CE"/>
    <w:lvl w:ilvl="0" w:tplc="023E6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476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D04C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4EFB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8DA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6C4A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A61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1E03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38B9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50627"/>
    <w:multiLevelType w:val="hybridMultilevel"/>
    <w:tmpl w:val="91EA52BE"/>
    <w:lvl w:ilvl="0" w:tplc="CA56CC4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F60C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4E33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8A5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7C93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0638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EE78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C8C2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90E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F8064B"/>
    <w:multiLevelType w:val="hybridMultilevel"/>
    <w:tmpl w:val="1C868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43DE2"/>
    <w:multiLevelType w:val="hybridMultilevel"/>
    <w:tmpl w:val="A628CC2E"/>
    <w:lvl w:ilvl="0" w:tplc="7952D2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30F3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4ABA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EC3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FCE7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CCB6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EE19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8E0A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AA69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B18584A"/>
    <w:multiLevelType w:val="hybridMultilevel"/>
    <w:tmpl w:val="8AD8E79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D1ACC"/>
    <w:multiLevelType w:val="hybridMultilevel"/>
    <w:tmpl w:val="F5EE6CAE"/>
    <w:lvl w:ilvl="0" w:tplc="D4B81B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E75C8"/>
    <w:multiLevelType w:val="hybridMultilevel"/>
    <w:tmpl w:val="B5FAB852"/>
    <w:lvl w:ilvl="0" w:tplc="97B20C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703D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BC0C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3A62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D8C8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ECBB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76C6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644F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2C4A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2FF76E0"/>
    <w:multiLevelType w:val="hybridMultilevel"/>
    <w:tmpl w:val="A6D81A26"/>
    <w:lvl w:ilvl="0" w:tplc="71F8A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74F5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86AB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7032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80F9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686E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7E2C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662C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C48F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54D5A50"/>
    <w:multiLevelType w:val="hybridMultilevel"/>
    <w:tmpl w:val="05DE59F0"/>
    <w:lvl w:ilvl="0" w:tplc="B93250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F05E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6AD7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06C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A6A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F858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0876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EE35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BCC1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205719"/>
    <w:multiLevelType w:val="hybridMultilevel"/>
    <w:tmpl w:val="4A18D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01A1C"/>
    <w:multiLevelType w:val="hybridMultilevel"/>
    <w:tmpl w:val="C46257C0"/>
    <w:lvl w:ilvl="0" w:tplc="F55A4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98B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82F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7EC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4E0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E44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A4E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62D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C88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69C5537"/>
    <w:multiLevelType w:val="hybridMultilevel"/>
    <w:tmpl w:val="EC5C4992"/>
    <w:lvl w:ilvl="0" w:tplc="CF4419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44BF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7C28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5A6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806A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64F3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D49A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F000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F86A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B81154"/>
    <w:multiLevelType w:val="hybridMultilevel"/>
    <w:tmpl w:val="E8FA62E6"/>
    <w:lvl w:ilvl="0" w:tplc="891A27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7ACE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986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EA7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D895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C049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24F0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46FD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AAEB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2FF2549"/>
    <w:multiLevelType w:val="hybridMultilevel"/>
    <w:tmpl w:val="447EE5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13696F"/>
    <w:multiLevelType w:val="hybridMultilevel"/>
    <w:tmpl w:val="0840E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63538"/>
    <w:multiLevelType w:val="hybridMultilevel"/>
    <w:tmpl w:val="BC20BECA"/>
    <w:lvl w:ilvl="0" w:tplc="D88C29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2EC5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F2D4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8435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8D2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1888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C407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DE48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725E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8DD17C2"/>
    <w:multiLevelType w:val="hybridMultilevel"/>
    <w:tmpl w:val="447EE5C8"/>
    <w:lvl w:ilvl="0" w:tplc="B25E4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724F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4A11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9ED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54BD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F0C2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A8A7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2067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D8A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7821392">
    <w:abstractNumId w:val="12"/>
  </w:num>
  <w:num w:numId="2" w16cid:durableId="239096851">
    <w:abstractNumId w:val="7"/>
  </w:num>
  <w:num w:numId="3" w16cid:durableId="2100521990">
    <w:abstractNumId w:val="17"/>
  </w:num>
  <w:num w:numId="4" w16cid:durableId="1210268336">
    <w:abstractNumId w:val="5"/>
  </w:num>
  <w:num w:numId="5" w16cid:durableId="668677481">
    <w:abstractNumId w:val="8"/>
  </w:num>
  <w:num w:numId="6" w16cid:durableId="1395422314">
    <w:abstractNumId w:val="3"/>
  </w:num>
  <w:num w:numId="7" w16cid:durableId="1934892753">
    <w:abstractNumId w:val="15"/>
  </w:num>
  <w:num w:numId="8" w16cid:durableId="293220726">
    <w:abstractNumId w:val="14"/>
  </w:num>
  <w:num w:numId="9" w16cid:durableId="738671700">
    <w:abstractNumId w:val="10"/>
  </w:num>
  <w:num w:numId="10" w16cid:durableId="1681077661">
    <w:abstractNumId w:val="1"/>
  </w:num>
  <w:num w:numId="11" w16cid:durableId="1269045425">
    <w:abstractNumId w:val="2"/>
  </w:num>
  <w:num w:numId="12" w16cid:durableId="754323413">
    <w:abstractNumId w:val="4"/>
  </w:num>
  <w:num w:numId="13" w16cid:durableId="1522161072">
    <w:abstractNumId w:val="18"/>
  </w:num>
  <w:num w:numId="14" w16cid:durableId="1154831014">
    <w:abstractNumId w:val="11"/>
  </w:num>
  <w:num w:numId="15" w16cid:durableId="1869220212">
    <w:abstractNumId w:val="9"/>
  </w:num>
  <w:num w:numId="16" w16cid:durableId="451750374">
    <w:abstractNumId w:val="6"/>
  </w:num>
  <w:num w:numId="17" w16cid:durableId="175776794">
    <w:abstractNumId w:val="0"/>
  </w:num>
  <w:num w:numId="18" w16cid:durableId="441456221">
    <w:abstractNumId w:val="19"/>
  </w:num>
  <w:num w:numId="19" w16cid:durableId="479199301">
    <w:abstractNumId w:val="13"/>
  </w:num>
  <w:num w:numId="20" w16cid:durableId="5237090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61"/>
    <w:rsid w:val="00011535"/>
    <w:rsid w:val="00014A83"/>
    <w:rsid w:val="00021A71"/>
    <w:rsid w:val="0003470B"/>
    <w:rsid w:val="0004140B"/>
    <w:rsid w:val="0004363F"/>
    <w:rsid w:val="00052745"/>
    <w:rsid w:val="0006155B"/>
    <w:rsid w:val="00064E17"/>
    <w:rsid w:val="00066376"/>
    <w:rsid w:val="00081FE7"/>
    <w:rsid w:val="00086320"/>
    <w:rsid w:val="000947F5"/>
    <w:rsid w:val="000A1B72"/>
    <w:rsid w:val="000A708E"/>
    <w:rsid w:val="000B3E50"/>
    <w:rsid w:val="000B4997"/>
    <w:rsid w:val="000C4B54"/>
    <w:rsid w:val="000D36AF"/>
    <w:rsid w:val="000D41F9"/>
    <w:rsid w:val="000D783C"/>
    <w:rsid w:val="000E2452"/>
    <w:rsid w:val="000E65F4"/>
    <w:rsid w:val="000F6E0A"/>
    <w:rsid w:val="001109EA"/>
    <w:rsid w:val="001121D1"/>
    <w:rsid w:val="00113E79"/>
    <w:rsid w:val="00115E99"/>
    <w:rsid w:val="00126FB6"/>
    <w:rsid w:val="00134E06"/>
    <w:rsid w:val="0013561B"/>
    <w:rsid w:val="001434FE"/>
    <w:rsid w:val="0014369E"/>
    <w:rsid w:val="00150B15"/>
    <w:rsid w:val="00151396"/>
    <w:rsid w:val="00161633"/>
    <w:rsid w:val="001641C7"/>
    <w:rsid w:val="00164357"/>
    <w:rsid w:val="001647DB"/>
    <w:rsid w:val="00164FA7"/>
    <w:rsid w:val="00171841"/>
    <w:rsid w:val="0017195B"/>
    <w:rsid w:val="00174E2D"/>
    <w:rsid w:val="001813A0"/>
    <w:rsid w:val="00182D00"/>
    <w:rsid w:val="00183FA3"/>
    <w:rsid w:val="00194764"/>
    <w:rsid w:val="001A17BE"/>
    <w:rsid w:val="001A4740"/>
    <w:rsid w:val="001A687C"/>
    <w:rsid w:val="001C4015"/>
    <w:rsid w:val="001D1256"/>
    <w:rsid w:val="001D5CB9"/>
    <w:rsid w:val="001E47CC"/>
    <w:rsid w:val="001F1CDE"/>
    <w:rsid w:val="002078D0"/>
    <w:rsid w:val="00210E58"/>
    <w:rsid w:val="00210E8C"/>
    <w:rsid w:val="00217803"/>
    <w:rsid w:val="00226504"/>
    <w:rsid w:val="00226E55"/>
    <w:rsid w:val="00235F8A"/>
    <w:rsid w:val="00237C86"/>
    <w:rsid w:val="00240B47"/>
    <w:rsid w:val="00247572"/>
    <w:rsid w:val="00250075"/>
    <w:rsid w:val="00250859"/>
    <w:rsid w:val="0025201B"/>
    <w:rsid w:val="002672FA"/>
    <w:rsid w:val="002718B8"/>
    <w:rsid w:val="002900CA"/>
    <w:rsid w:val="00290989"/>
    <w:rsid w:val="00295D23"/>
    <w:rsid w:val="002A115E"/>
    <w:rsid w:val="002A13CF"/>
    <w:rsid w:val="002B61A1"/>
    <w:rsid w:val="002B754C"/>
    <w:rsid w:val="002C7E71"/>
    <w:rsid w:val="002E41F8"/>
    <w:rsid w:val="002E4CE7"/>
    <w:rsid w:val="002E7CBF"/>
    <w:rsid w:val="002F2C86"/>
    <w:rsid w:val="002F3EE1"/>
    <w:rsid w:val="002F43C7"/>
    <w:rsid w:val="003040FD"/>
    <w:rsid w:val="0031152A"/>
    <w:rsid w:val="003345BE"/>
    <w:rsid w:val="0033699D"/>
    <w:rsid w:val="00336D86"/>
    <w:rsid w:val="00343600"/>
    <w:rsid w:val="00357517"/>
    <w:rsid w:val="00364693"/>
    <w:rsid w:val="003674DB"/>
    <w:rsid w:val="003732D4"/>
    <w:rsid w:val="003737CE"/>
    <w:rsid w:val="00376707"/>
    <w:rsid w:val="00380C38"/>
    <w:rsid w:val="00386E78"/>
    <w:rsid w:val="0038745E"/>
    <w:rsid w:val="00393D5F"/>
    <w:rsid w:val="003954F5"/>
    <w:rsid w:val="003A2D0A"/>
    <w:rsid w:val="003A3DE6"/>
    <w:rsid w:val="003A5C94"/>
    <w:rsid w:val="003B3A21"/>
    <w:rsid w:val="003B6B97"/>
    <w:rsid w:val="003B7179"/>
    <w:rsid w:val="003C1F09"/>
    <w:rsid w:val="003C62E6"/>
    <w:rsid w:val="003D2B3F"/>
    <w:rsid w:val="003E603F"/>
    <w:rsid w:val="003E79D2"/>
    <w:rsid w:val="00403C6B"/>
    <w:rsid w:val="004100CA"/>
    <w:rsid w:val="004213E7"/>
    <w:rsid w:val="0042576B"/>
    <w:rsid w:val="004259EF"/>
    <w:rsid w:val="00426876"/>
    <w:rsid w:val="00433FF3"/>
    <w:rsid w:val="00455F99"/>
    <w:rsid w:val="0045736A"/>
    <w:rsid w:val="004636AB"/>
    <w:rsid w:val="00470B1D"/>
    <w:rsid w:val="00470D1E"/>
    <w:rsid w:val="00471557"/>
    <w:rsid w:val="00480C21"/>
    <w:rsid w:val="00485C23"/>
    <w:rsid w:val="004971C2"/>
    <w:rsid w:val="004A44F1"/>
    <w:rsid w:val="004C3D60"/>
    <w:rsid w:val="004C74B1"/>
    <w:rsid w:val="004D50A5"/>
    <w:rsid w:val="004E0972"/>
    <w:rsid w:val="004E11E3"/>
    <w:rsid w:val="004E2BE4"/>
    <w:rsid w:val="004E7FD1"/>
    <w:rsid w:val="004F085F"/>
    <w:rsid w:val="004F16D7"/>
    <w:rsid w:val="004F2446"/>
    <w:rsid w:val="00502640"/>
    <w:rsid w:val="00504B6D"/>
    <w:rsid w:val="0050551C"/>
    <w:rsid w:val="00506B50"/>
    <w:rsid w:val="00514C84"/>
    <w:rsid w:val="00520255"/>
    <w:rsid w:val="0052119F"/>
    <w:rsid w:val="00537731"/>
    <w:rsid w:val="00540D47"/>
    <w:rsid w:val="00553F09"/>
    <w:rsid w:val="005555CC"/>
    <w:rsid w:val="005644C2"/>
    <w:rsid w:val="00565DA7"/>
    <w:rsid w:val="00584F8A"/>
    <w:rsid w:val="00594E44"/>
    <w:rsid w:val="005A0C0B"/>
    <w:rsid w:val="005A45AE"/>
    <w:rsid w:val="005B3F30"/>
    <w:rsid w:val="005B5123"/>
    <w:rsid w:val="005B580B"/>
    <w:rsid w:val="005B678B"/>
    <w:rsid w:val="005D185D"/>
    <w:rsid w:val="005E7B4E"/>
    <w:rsid w:val="005F077E"/>
    <w:rsid w:val="005F0C74"/>
    <w:rsid w:val="00610F55"/>
    <w:rsid w:val="00624949"/>
    <w:rsid w:val="00627A0B"/>
    <w:rsid w:val="00631781"/>
    <w:rsid w:val="00637930"/>
    <w:rsid w:val="00645AAA"/>
    <w:rsid w:val="00661BFD"/>
    <w:rsid w:val="00666C77"/>
    <w:rsid w:val="0067372F"/>
    <w:rsid w:val="00680D3C"/>
    <w:rsid w:val="00691770"/>
    <w:rsid w:val="006964F3"/>
    <w:rsid w:val="00696A07"/>
    <w:rsid w:val="006C421D"/>
    <w:rsid w:val="006C7D76"/>
    <w:rsid w:val="006D2BAE"/>
    <w:rsid w:val="006D4442"/>
    <w:rsid w:val="006D7406"/>
    <w:rsid w:val="006E7DD6"/>
    <w:rsid w:val="006F1C08"/>
    <w:rsid w:val="006F4619"/>
    <w:rsid w:val="0070525B"/>
    <w:rsid w:val="007100AF"/>
    <w:rsid w:val="00725438"/>
    <w:rsid w:val="0073112E"/>
    <w:rsid w:val="00737767"/>
    <w:rsid w:val="0074635E"/>
    <w:rsid w:val="00760DC7"/>
    <w:rsid w:val="00772558"/>
    <w:rsid w:val="00772BD8"/>
    <w:rsid w:val="00785328"/>
    <w:rsid w:val="007878DE"/>
    <w:rsid w:val="00787F58"/>
    <w:rsid w:val="007B1640"/>
    <w:rsid w:val="007B1C65"/>
    <w:rsid w:val="007B4AB4"/>
    <w:rsid w:val="007C1B49"/>
    <w:rsid w:val="007C2BA0"/>
    <w:rsid w:val="007C36CA"/>
    <w:rsid w:val="007D56AA"/>
    <w:rsid w:val="007E6119"/>
    <w:rsid w:val="007F6C58"/>
    <w:rsid w:val="00800BF8"/>
    <w:rsid w:val="008042E7"/>
    <w:rsid w:val="00841AF8"/>
    <w:rsid w:val="00850693"/>
    <w:rsid w:val="00851F00"/>
    <w:rsid w:val="00852B0F"/>
    <w:rsid w:val="00864401"/>
    <w:rsid w:val="00870639"/>
    <w:rsid w:val="0087442D"/>
    <w:rsid w:val="00875493"/>
    <w:rsid w:val="00875DD2"/>
    <w:rsid w:val="0087752E"/>
    <w:rsid w:val="008824B8"/>
    <w:rsid w:val="008832D6"/>
    <w:rsid w:val="00885A0F"/>
    <w:rsid w:val="0089192D"/>
    <w:rsid w:val="0089779F"/>
    <w:rsid w:val="008A0656"/>
    <w:rsid w:val="008A23D6"/>
    <w:rsid w:val="008B05D0"/>
    <w:rsid w:val="008B4A69"/>
    <w:rsid w:val="008C1739"/>
    <w:rsid w:val="008C19BB"/>
    <w:rsid w:val="008C2424"/>
    <w:rsid w:val="008C3404"/>
    <w:rsid w:val="008C461C"/>
    <w:rsid w:val="008C6C0B"/>
    <w:rsid w:val="008D3FB0"/>
    <w:rsid w:val="008D593F"/>
    <w:rsid w:val="008D76B8"/>
    <w:rsid w:val="008E28AD"/>
    <w:rsid w:val="008E5D82"/>
    <w:rsid w:val="008F23AD"/>
    <w:rsid w:val="00900970"/>
    <w:rsid w:val="009103FA"/>
    <w:rsid w:val="009127B4"/>
    <w:rsid w:val="00912D6C"/>
    <w:rsid w:val="0091605B"/>
    <w:rsid w:val="00920523"/>
    <w:rsid w:val="00922F01"/>
    <w:rsid w:val="00925A11"/>
    <w:rsid w:val="00926FC1"/>
    <w:rsid w:val="00930835"/>
    <w:rsid w:val="00936C06"/>
    <w:rsid w:val="009518C0"/>
    <w:rsid w:val="00955D19"/>
    <w:rsid w:val="00956F0A"/>
    <w:rsid w:val="0096592A"/>
    <w:rsid w:val="009721FF"/>
    <w:rsid w:val="009732DB"/>
    <w:rsid w:val="00975ED9"/>
    <w:rsid w:val="009773E7"/>
    <w:rsid w:val="00977EB9"/>
    <w:rsid w:val="00982437"/>
    <w:rsid w:val="009835CA"/>
    <w:rsid w:val="009A5966"/>
    <w:rsid w:val="009C2475"/>
    <w:rsid w:val="00A071F0"/>
    <w:rsid w:val="00A0796E"/>
    <w:rsid w:val="00A11F35"/>
    <w:rsid w:val="00A27673"/>
    <w:rsid w:val="00A40675"/>
    <w:rsid w:val="00A41029"/>
    <w:rsid w:val="00A4515E"/>
    <w:rsid w:val="00A54354"/>
    <w:rsid w:val="00A54BA6"/>
    <w:rsid w:val="00A60461"/>
    <w:rsid w:val="00A62A8A"/>
    <w:rsid w:val="00A65679"/>
    <w:rsid w:val="00A776B2"/>
    <w:rsid w:val="00A864CC"/>
    <w:rsid w:val="00A8665B"/>
    <w:rsid w:val="00AA1253"/>
    <w:rsid w:val="00AA13EF"/>
    <w:rsid w:val="00AA16BE"/>
    <w:rsid w:val="00AA17CA"/>
    <w:rsid w:val="00AA3939"/>
    <w:rsid w:val="00AB41E2"/>
    <w:rsid w:val="00AB58FB"/>
    <w:rsid w:val="00AB5BD4"/>
    <w:rsid w:val="00AC7485"/>
    <w:rsid w:val="00AD5C8E"/>
    <w:rsid w:val="00AD7327"/>
    <w:rsid w:val="00AD7388"/>
    <w:rsid w:val="00B03100"/>
    <w:rsid w:val="00B0630B"/>
    <w:rsid w:val="00B06FA9"/>
    <w:rsid w:val="00B1482C"/>
    <w:rsid w:val="00B14F37"/>
    <w:rsid w:val="00B16A48"/>
    <w:rsid w:val="00B17A97"/>
    <w:rsid w:val="00B240ED"/>
    <w:rsid w:val="00B2415E"/>
    <w:rsid w:val="00B26E7C"/>
    <w:rsid w:val="00B354BD"/>
    <w:rsid w:val="00B40F04"/>
    <w:rsid w:val="00B65743"/>
    <w:rsid w:val="00B677B1"/>
    <w:rsid w:val="00B77F8C"/>
    <w:rsid w:val="00B82E19"/>
    <w:rsid w:val="00B83D8F"/>
    <w:rsid w:val="00B934E6"/>
    <w:rsid w:val="00B966C3"/>
    <w:rsid w:val="00BB05BE"/>
    <w:rsid w:val="00BB4E85"/>
    <w:rsid w:val="00BC0609"/>
    <w:rsid w:val="00BC2347"/>
    <w:rsid w:val="00BC5795"/>
    <w:rsid w:val="00BD0D90"/>
    <w:rsid w:val="00BE6B69"/>
    <w:rsid w:val="00BF21FD"/>
    <w:rsid w:val="00BF3BC6"/>
    <w:rsid w:val="00BF54D7"/>
    <w:rsid w:val="00C0755E"/>
    <w:rsid w:val="00C1462F"/>
    <w:rsid w:val="00C16AFF"/>
    <w:rsid w:val="00C16C18"/>
    <w:rsid w:val="00C25E50"/>
    <w:rsid w:val="00C26C56"/>
    <w:rsid w:val="00C32325"/>
    <w:rsid w:val="00C37109"/>
    <w:rsid w:val="00C40C88"/>
    <w:rsid w:val="00C44061"/>
    <w:rsid w:val="00C444CC"/>
    <w:rsid w:val="00C468BF"/>
    <w:rsid w:val="00C56EFA"/>
    <w:rsid w:val="00C57E9E"/>
    <w:rsid w:val="00C60407"/>
    <w:rsid w:val="00C63164"/>
    <w:rsid w:val="00C7142E"/>
    <w:rsid w:val="00C71DFE"/>
    <w:rsid w:val="00C91640"/>
    <w:rsid w:val="00C94B3D"/>
    <w:rsid w:val="00CB24B8"/>
    <w:rsid w:val="00CB3F92"/>
    <w:rsid w:val="00CC25F4"/>
    <w:rsid w:val="00CD4047"/>
    <w:rsid w:val="00CD44C1"/>
    <w:rsid w:val="00CF1ECB"/>
    <w:rsid w:val="00CF296B"/>
    <w:rsid w:val="00CF314C"/>
    <w:rsid w:val="00CF4679"/>
    <w:rsid w:val="00D07BF2"/>
    <w:rsid w:val="00D13FE9"/>
    <w:rsid w:val="00D14476"/>
    <w:rsid w:val="00D16C33"/>
    <w:rsid w:val="00D26D83"/>
    <w:rsid w:val="00D452F9"/>
    <w:rsid w:val="00D45564"/>
    <w:rsid w:val="00D51BC2"/>
    <w:rsid w:val="00D61287"/>
    <w:rsid w:val="00D625F1"/>
    <w:rsid w:val="00D63D5F"/>
    <w:rsid w:val="00D857E8"/>
    <w:rsid w:val="00D9169C"/>
    <w:rsid w:val="00DA488C"/>
    <w:rsid w:val="00DB02FA"/>
    <w:rsid w:val="00DB1F52"/>
    <w:rsid w:val="00DB2C94"/>
    <w:rsid w:val="00DB4335"/>
    <w:rsid w:val="00DB48D8"/>
    <w:rsid w:val="00DD7960"/>
    <w:rsid w:val="00DE2B0D"/>
    <w:rsid w:val="00E04CE6"/>
    <w:rsid w:val="00E06B13"/>
    <w:rsid w:val="00E16D98"/>
    <w:rsid w:val="00E2189D"/>
    <w:rsid w:val="00E23D27"/>
    <w:rsid w:val="00E27C81"/>
    <w:rsid w:val="00E51616"/>
    <w:rsid w:val="00E54748"/>
    <w:rsid w:val="00E56689"/>
    <w:rsid w:val="00E62304"/>
    <w:rsid w:val="00E6334F"/>
    <w:rsid w:val="00E756E4"/>
    <w:rsid w:val="00E87CE5"/>
    <w:rsid w:val="00E90662"/>
    <w:rsid w:val="00E90C69"/>
    <w:rsid w:val="00E90E52"/>
    <w:rsid w:val="00E92DE0"/>
    <w:rsid w:val="00E93D3D"/>
    <w:rsid w:val="00EA758A"/>
    <w:rsid w:val="00EB3F10"/>
    <w:rsid w:val="00EE5AA2"/>
    <w:rsid w:val="00EE7505"/>
    <w:rsid w:val="00EF282B"/>
    <w:rsid w:val="00EF392A"/>
    <w:rsid w:val="00EF41CF"/>
    <w:rsid w:val="00EF4D7C"/>
    <w:rsid w:val="00F01A7E"/>
    <w:rsid w:val="00F07CE2"/>
    <w:rsid w:val="00F106DF"/>
    <w:rsid w:val="00F23357"/>
    <w:rsid w:val="00F40356"/>
    <w:rsid w:val="00F56A97"/>
    <w:rsid w:val="00F65CFA"/>
    <w:rsid w:val="00F708D5"/>
    <w:rsid w:val="00F70AAD"/>
    <w:rsid w:val="00F84F8D"/>
    <w:rsid w:val="00F85B1D"/>
    <w:rsid w:val="00F93CEF"/>
    <w:rsid w:val="00FA1ED7"/>
    <w:rsid w:val="00FA32EC"/>
    <w:rsid w:val="00FA3E5C"/>
    <w:rsid w:val="00FA44EC"/>
    <w:rsid w:val="00FA7932"/>
    <w:rsid w:val="00FB53FA"/>
    <w:rsid w:val="00FE2D00"/>
    <w:rsid w:val="00FE630C"/>
    <w:rsid w:val="00FF213F"/>
    <w:rsid w:val="00FF27AB"/>
    <w:rsid w:val="00FF2DF1"/>
    <w:rsid w:val="09DCBCF7"/>
    <w:rsid w:val="15C0220F"/>
    <w:rsid w:val="1E5460CD"/>
    <w:rsid w:val="252A6C47"/>
    <w:rsid w:val="3E806D4E"/>
    <w:rsid w:val="48417E9C"/>
    <w:rsid w:val="52C11457"/>
    <w:rsid w:val="557E462D"/>
    <w:rsid w:val="581F3D5E"/>
    <w:rsid w:val="7B23A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355C6"/>
  <w15:chartTrackingRefBased/>
  <w15:docId w15:val="{085089BD-C4D1-4C02-A948-EFF8459A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E756E4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customStyle="1" w:styleId="1bodycopy10pt">
    <w:name w:val="1 body copy 10pt"/>
    <w:basedOn w:val="Normal"/>
    <w:link w:val="1bodycopy10ptChar"/>
    <w:qFormat/>
    <w:rsid w:val="00250075"/>
    <w:pPr>
      <w:spacing w:after="120" w:line="240" w:lineRule="auto"/>
    </w:pPr>
    <w:rPr>
      <w:rFonts w:ascii="Arial" w:eastAsia="MS Mincho" w:hAnsi="Arial" w:cs="Times New Roman"/>
      <w:kern w:val="0"/>
      <w:sz w:val="20"/>
      <w:szCs w:val="24"/>
      <w14:ligatures w14:val="none"/>
    </w:rPr>
  </w:style>
  <w:style w:type="character" w:customStyle="1" w:styleId="1bodycopy10ptChar">
    <w:name w:val="1 body copy 10pt Char"/>
    <w:link w:val="1bodycopy10pt"/>
    <w:rsid w:val="00250075"/>
    <w:rPr>
      <w:rFonts w:ascii="Arial" w:eastAsia="MS Mincho" w:hAnsi="Arial" w:cs="Times New Roman"/>
      <w:kern w:val="0"/>
      <w:sz w:val="20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5007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50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40F04"/>
    <w:rPr>
      <w:b/>
      <w:bCs/>
    </w:rPr>
  </w:style>
  <w:style w:type="paragraph" w:styleId="ListParagraph">
    <w:name w:val="List Paragraph"/>
    <w:basedOn w:val="Normal"/>
    <w:uiPriority w:val="34"/>
    <w:qFormat/>
    <w:rsid w:val="003954F5"/>
    <w:pPr>
      <w:ind w:left="720"/>
      <w:contextualSpacing/>
    </w:pPr>
    <w:rPr>
      <w:kern w:val="0"/>
      <w14:ligatures w14:val="none"/>
    </w:rPr>
  </w:style>
  <w:style w:type="paragraph" w:styleId="NoSpacing">
    <w:name w:val="No Spacing"/>
    <w:link w:val="NoSpacingChar"/>
    <w:uiPriority w:val="1"/>
    <w:qFormat/>
    <w:rsid w:val="00637930"/>
    <w:pPr>
      <w:spacing w:after="0" w:line="240" w:lineRule="auto"/>
    </w:pPr>
    <w:rPr>
      <w:rFonts w:ascii="Roboto" w:hAnsi="Roboto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637930"/>
    <w:rPr>
      <w:rFonts w:ascii="Roboto" w:hAnsi="Roboto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B3F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E0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972"/>
  </w:style>
  <w:style w:type="paragraph" w:styleId="Footer">
    <w:name w:val="footer"/>
    <w:basedOn w:val="Normal"/>
    <w:link w:val="FooterChar"/>
    <w:uiPriority w:val="99"/>
    <w:unhideWhenUsed/>
    <w:rsid w:val="004E0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5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1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4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7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78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146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6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74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054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468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66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4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7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2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2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0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603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7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7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44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67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348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477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16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00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14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224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78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4084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157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83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81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662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816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36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28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4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0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6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9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2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9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government/publications/early-years-foundation-stage-framework--2" TargetMode="External"/><Relationship Id="rId18" Type="http://schemas.openxmlformats.org/officeDocument/2006/relationships/hyperlink" Target="https://www.gov.uk/government/publications/safeguarding-practitioners-information-sharing-advice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mailto:cpsloadmin@hertfordshire.gov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assets.publishing.service.gov.uk/government/uploads/system/uploads/attachment_data/file/1101454/Keeping_children_safe_in_education_2022.pdf" TargetMode="External"/><Relationship Id="rId17" Type="http://schemas.openxmlformats.org/officeDocument/2006/relationships/hyperlink" Target="https://thegrid.org.uk/assets/families-first-interactive-process-map.pdf" TargetMode="External"/><Relationship Id="rId25" Type="http://schemas.openxmlformats.org/officeDocument/2006/relationships/hyperlink" Target="https://thegrid.org.uk/safeguarding-and-child-protection/child-protection/child-protection-school-liaison-team-handboo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rtfordshire.gov.uk/services/childrens-social-care/child-protection/hertfordshire-safeguarding-children-partnership/hscp.aspx" TargetMode="External"/><Relationship Id="rId20" Type="http://schemas.openxmlformats.org/officeDocument/2006/relationships/hyperlink" Target="https://thegrid.org.uk/safeguarding-and-child-protection/child-protection/policies-procedures-and-form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uk/ukpga/2002/32/contents" TargetMode="External"/><Relationship Id="rId24" Type="http://schemas.openxmlformats.org/officeDocument/2006/relationships/hyperlink" Target="https://thegrid.org.uk/safeguarding-and-child-protection/child-protection/safeguarding-records" TargetMode="External"/><Relationship Id="rId5" Type="http://schemas.openxmlformats.org/officeDocument/2006/relationships/styles" Target="styles.xml"/><Relationship Id="rId15" Type="http://schemas.openxmlformats.org/officeDocument/2006/relationships/hyperlink" Target="https://assets.publishing.service.gov.uk/government/uploads/system/uploads/attachment_data/file/419604/What_to_do_if_you_re_worried_a_child_is_being_abused.pdf" TargetMode="External"/><Relationship Id="rId23" Type="http://schemas.openxmlformats.org/officeDocument/2006/relationships/hyperlink" Target="https://thegrid.org.uk/safeguarding-and-child-protection/child-protection/policies-procedures-and-forms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gov.uk/data-protec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egislation.gov.uk/ukpga/2009/22/section/ZA2" TargetMode="External"/><Relationship Id="rId22" Type="http://schemas.openxmlformats.org/officeDocument/2006/relationships/hyperlink" Target="https://thegrid.org.uk/safeguarding-and-child-protection/child-protection/safeguarding-records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d90682-c000-4035-8bf6-4b74f953736d">
      <Terms xmlns="http://schemas.microsoft.com/office/infopath/2007/PartnerControls"/>
    </lcf76f155ced4ddcb4097134ff3c332f>
    <TaxCatchAll xmlns="eaa86ac4-6f89-4dfd-b4aa-4024b52c59b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03AC79FA4124FB8B97F54364EDACC" ma:contentTypeVersion="19" ma:contentTypeDescription="Create a new document." ma:contentTypeScope="" ma:versionID="04d7abcb0b1029aa59c8868bef5e173d">
  <xsd:schema xmlns:xsd="http://www.w3.org/2001/XMLSchema" xmlns:xs="http://www.w3.org/2001/XMLSchema" xmlns:p="http://schemas.microsoft.com/office/2006/metadata/properties" xmlns:ns2="8ed90682-c000-4035-8bf6-4b74f953736d" xmlns:ns3="eaa86ac4-6f89-4dfd-b4aa-4024b52c59b4" targetNamespace="http://schemas.microsoft.com/office/2006/metadata/properties" ma:root="true" ma:fieldsID="e652cd438f2b43c0d2f79814fbf13480" ns2:_="" ns3:_="">
    <xsd:import namespace="8ed90682-c000-4035-8bf6-4b74f953736d"/>
    <xsd:import namespace="eaa86ac4-6f89-4dfd-b4aa-4024b52c5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90682-c000-4035-8bf6-4b74f9537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436d8f-251b-46dc-bf74-56612f19a6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86ac4-6f89-4dfd-b4aa-4024b52c5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9e38c3-68d9-4980-8367-81a8c0f3a67c}" ma:internalName="TaxCatchAll" ma:showField="CatchAllData" ma:web="eaa86ac4-6f89-4dfd-b4aa-4024b52c5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37333C-B17F-47D3-8780-70BF97A1F5D8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c4444df8-897c-4554-b24f-a0b880a41860"/>
    <ds:schemaRef ds:uri="http://schemas.microsoft.com/office/infopath/2007/PartnerControls"/>
    <ds:schemaRef ds:uri="http://schemas.openxmlformats.org/package/2006/metadata/core-properties"/>
    <ds:schemaRef ds:uri="a053faca-9702-4722-b74e-5609b65a1dd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E28F2C-47E2-45C0-9EBF-931200EA2C03}"/>
</file>

<file path=customXml/itemProps3.xml><?xml version="1.0" encoding="utf-8"?>
<ds:datastoreItem xmlns:ds="http://schemas.openxmlformats.org/officeDocument/2006/customXml" ds:itemID="{8811A60B-18CD-4914-9F26-14598ED2EC6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3e92c36-6617-4e71-a989-dd739ad32a4d}" enabled="0" method="" siteId="{53e92c36-6617-4e71-a989-dd739ad32a4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County Council</Company>
  <LinksUpToDate>false</LinksUpToDate>
  <CharactersWithSpaces>15124</CharactersWithSpaces>
  <SharedDoc>false</SharedDoc>
  <HLinks>
    <vt:vector size="138" baseType="variant">
      <vt:variant>
        <vt:i4>5505057</vt:i4>
      </vt:variant>
      <vt:variant>
        <vt:i4>66</vt:i4>
      </vt:variant>
      <vt:variant>
        <vt:i4>0</vt:i4>
      </vt:variant>
      <vt:variant>
        <vt:i4>5</vt:i4>
      </vt:variant>
      <vt:variant>
        <vt:lpwstr>mailto:cpsloadmin@hertfordshire.gov.uk</vt:lpwstr>
      </vt:variant>
      <vt:variant>
        <vt:lpwstr/>
      </vt:variant>
      <vt:variant>
        <vt:i4>589880</vt:i4>
      </vt:variant>
      <vt:variant>
        <vt:i4>63</vt:i4>
      </vt:variant>
      <vt:variant>
        <vt:i4>0</vt:i4>
      </vt:variant>
      <vt:variant>
        <vt:i4>5</vt:i4>
      </vt:variant>
      <vt:variant>
        <vt:lpwstr>mailto:Laura.deadman@hertfordshire.gov.uk</vt:lpwstr>
      </vt:variant>
      <vt:variant>
        <vt:lpwstr/>
      </vt:variant>
      <vt:variant>
        <vt:i4>1048629</vt:i4>
      </vt:variant>
      <vt:variant>
        <vt:i4>60</vt:i4>
      </vt:variant>
      <vt:variant>
        <vt:i4>0</vt:i4>
      </vt:variant>
      <vt:variant>
        <vt:i4>5</vt:i4>
      </vt:variant>
      <vt:variant>
        <vt:lpwstr>mailto:Christina.lea@hertfordshire.gov.uk</vt:lpwstr>
      </vt:variant>
      <vt:variant>
        <vt:lpwstr/>
      </vt:variant>
      <vt:variant>
        <vt:i4>6291521</vt:i4>
      </vt:variant>
      <vt:variant>
        <vt:i4>57</vt:i4>
      </vt:variant>
      <vt:variant>
        <vt:i4>0</vt:i4>
      </vt:variant>
      <vt:variant>
        <vt:i4>5</vt:i4>
      </vt:variant>
      <vt:variant>
        <vt:lpwstr>mailto:Josh.pollard@hertfordshire.gov.uk</vt:lpwstr>
      </vt:variant>
      <vt:variant>
        <vt:lpwstr/>
      </vt:variant>
      <vt:variant>
        <vt:i4>7929920</vt:i4>
      </vt:variant>
      <vt:variant>
        <vt:i4>54</vt:i4>
      </vt:variant>
      <vt:variant>
        <vt:i4>0</vt:i4>
      </vt:variant>
      <vt:variant>
        <vt:i4>5</vt:i4>
      </vt:variant>
      <vt:variant>
        <vt:lpwstr>mailto:viv.hammond@hertfordshire.gov.uk</vt:lpwstr>
      </vt:variant>
      <vt:variant>
        <vt:lpwstr/>
      </vt:variant>
      <vt:variant>
        <vt:i4>4063241</vt:i4>
      </vt:variant>
      <vt:variant>
        <vt:i4>51</vt:i4>
      </vt:variant>
      <vt:variant>
        <vt:i4>0</vt:i4>
      </vt:variant>
      <vt:variant>
        <vt:i4>5</vt:i4>
      </vt:variant>
      <vt:variant>
        <vt:lpwstr>mailto:Louise.McCourts@hertfordshire.gov.uk</vt:lpwstr>
      </vt:variant>
      <vt:variant>
        <vt:lpwstr/>
      </vt:variant>
      <vt:variant>
        <vt:i4>3538967</vt:i4>
      </vt:variant>
      <vt:variant>
        <vt:i4>48</vt:i4>
      </vt:variant>
      <vt:variant>
        <vt:i4>0</vt:i4>
      </vt:variant>
      <vt:variant>
        <vt:i4>5</vt:i4>
      </vt:variant>
      <vt:variant>
        <vt:lpwstr>mailto:paula.hayden@hertfordshire.gov.uk</vt:lpwstr>
      </vt:variant>
      <vt:variant>
        <vt:lpwstr/>
      </vt:variant>
      <vt:variant>
        <vt:i4>5046387</vt:i4>
      </vt:variant>
      <vt:variant>
        <vt:i4>45</vt:i4>
      </vt:variant>
      <vt:variant>
        <vt:i4>0</vt:i4>
      </vt:variant>
      <vt:variant>
        <vt:i4>5</vt:i4>
      </vt:variant>
      <vt:variant>
        <vt:lpwstr>mailto:Kassiane.Papageorgiou@hertfordshire.gov.uk</vt:lpwstr>
      </vt:variant>
      <vt:variant>
        <vt:lpwstr/>
      </vt:variant>
      <vt:variant>
        <vt:i4>7274540</vt:i4>
      </vt:variant>
      <vt:variant>
        <vt:i4>42</vt:i4>
      </vt:variant>
      <vt:variant>
        <vt:i4>0</vt:i4>
      </vt:variant>
      <vt:variant>
        <vt:i4>5</vt:i4>
      </vt:variant>
      <vt:variant>
        <vt:lpwstr>https://thegrid.org.uk/safeguarding-and-child-protection/child-protection/safeguarding-records</vt:lpwstr>
      </vt:variant>
      <vt:variant>
        <vt:lpwstr/>
      </vt:variant>
      <vt:variant>
        <vt:i4>6815780</vt:i4>
      </vt:variant>
      <vt:variant>
        <vt:i4>39</vt:i4>
      </vt:variant>
      <vt:variant>
        <vt:i4>0</vt:i4>
      </vt:variant>
      <vt:variant>
        <vt:i4>5</vt:i4>
      </vt:variant>
      <vt:variant>
        <vt:lpwstr>https://thegrid.org.uk/safeguarding-and-child-protection/child-protection/policies-procedures-and-forms</vt:lpwstr>
      </vt:variant>
      <vt:variant>
        <vt:lpwstr/>
      </vt:variant>
      <vt:variant>
        <vt:i4>7274540</vt:i4>
      </vt:variant>
      <vt:variant>
        <vt:i4>36</vt:i4>
      </vt:variant>
      <vt:variant>
        <vt:i4>0</vt:i4>
      </vt:variant>
      <vt:variant>
        <vt:i4>5</vt:i4>
      </vt:variant>
      <vt:variant>
        <vt:lpwstr>https://thegrid.org.uk/safeguarding-and-child-protection/child-protection/safeguarding-records</vt:lpwstr>
      </vt:variant>
      <vt:variant>
        <vt:lpwstr/>
      </vt:variant>
      <vt:variant>
        <vt:i4>5505057</vt:i4>
      </vt:variant>
      <vt:variant>
        <vt:i4>33</vt:i4>
      </vt:variant>
      <vt:variant>
        <vt:i4>0</vt:i4>
      </vt:variant>
      <vt:variant>
        <vt:i4>5</vt:i4>
      </vt:variant>
      <vt:variant>
        <vt:lpwstr>mailto:cpsloadmin@hertfordshire.gov.uk</vt:lpwstr>
      </vt:variant>
      <vt:variant>
        <vt:lpwstr/>
      </vt:variant>
      <vt:variant>
        <vt:i4>6815780</vt:i4>
      </vt:variant>
      <vt:variant>
        <vt:i4>30</vt:i4>
      </vt:variant>
      <vt:variant>
        <vt:i4>0</vt:i4>
      </vt:variant>
      <vt:variant>
        <vt:i4>5</vt:i4>
      </vt:variant>
      <vt:variant>
        <vt:lpwstr>https://thegrid.org.uk/safeguarding-and-child-protection/child-protection/policies-procedures-and-forms</vt:lpwstr>
      </vt:variant>
      <vt:variant>
        <vt:lpwstr/>
      </vt:variant>
      <vt:variant>
        <vt:i4>3997802</vt:i4>
      </vt:variant>
      <vt:variant>
        <vt:i4>27</vt:i4>
      </vt:variant>
      <vt:variant>
        <vt:i4>0</vt:i4>
      </vt:variant>
      <vt:variant>
        <vt:i4>5</vt:i4>
      </vt:variant>
      <vt:variant>
        <vt:lpwstr>https://www.gov.uk/data-protection</vt:lpwstr>
      </vt:variant>
      <vt:variant>
        <vt:lpwstr/>
      </vt:variant>
      <vt:variant>
        <vt:i4>4194394</vt:i4>
      </vt:variant>
      <vt:variant>
        <vt:i4>24</vt:i4>
      </vt:variant>
      <vt:variant>
        <vt:i4>0</vt:i4>
      </vt:variant>
      <vt:variant>
        <vt:i4>5</vt:i4>
      </vt:variant>
      <vt:variant>
        <vt:lpwstr>https://www.gov.uk/government/publications/safeguarding-practitioners-information-sharing-advice</vt:lpwstr>
      </vt:variant>
      <vt:variant>
        <vt:lpwstr/>
      </vt:variant>
      <vt:variant>
        <vt:i4>7209086</vt:i4>
      </vt:variant>
      <vt:variant>
        <vt:i4>21</vt:i4>
      </vt:variant>
      <vt:variant>
        <vt:i4>0</vt:i4>
      </vt:variant>
      <vt:variant>
        <vt:i4>5</vt:i4>
      </vt:variant>
      <vt:variant>
        <vt:lpwstr>https://thegrid.org.uk/assets/families-first-interactive-process-map.pdf</vt:lpwstr>
      </vt:variant>
      <vt:variant>
        <vt:lpwstr>:~:text=If%20the%20family%20isn%E2%80%99t%20already%20receiving%20support%2C%20the,child%20is%20at%20imminent%20risk%20of%20serious%20harm%29.</vt:lpwstr>
      </vt:variant>
      <vt:variant>
        <vt:i4>3211304</vt:i4>
      </vt:variant>
      <vt:variant>
        <vt:i4>18</vt:i4>
      </vt:variant>
      <vt:variant>
        <vt:i4>0</vt:i4>
      </vt:variant>
      <vt:variant>
        <vt:i4>5</vt:i4>
      </vt:variant>
      <vt:variant>
        <vt:lpwstr>https://www.hertfordshire.gov.uk/services/childrens-social-care/child-protection/hertfordshire-safeguarding-children-partnership/hscp.aspx</vt:lpwstr>
      </vt:variant>
      <vt:variant>
        <vt:lpwstr/>
      </vt:variant>
      <vt:variant>
        <vt:i4>4325468</vt:i4>
      </vt:variant>
      <vt:variant>
        <vt:i4>15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https://assets.publishing.service.gov.uk/government/uploads/system/uploads/attachment_data/file/419604/What_to_do_if_you_re_worried_a_child_is_being_abused.pdf</vt:lpwstr>
      </vt:variant>
      <vt:variant>
        <vt:lpwstr/>
      </vt:variant>
      <vt:variant>
        <vt:i4>1245202</vt:i4>
      </vt:variant>
      <vt:variant>
        <vt:i4>12</vt:i4>
      </vt:variant>
      <vt:variant>
        <vt:i4>0</vt:i4>
      </vt:variant>
      <vt:variant>
        <vt:i4>5</vt:i4>
      </vt:variant>
      <vt:variant>
        <vt:lpwstr>https://www.legislation.gov.uk/ukpga/2009/22/section/ZA2</vt:lpwstr>
      </vt:variant>
      <vt:variant>
        <vt:lpwstr/>
      </vt:variant>
      <vt:variant>
        <vt:i4>4194317</vt:i4>
      </vt:variant>
      <vt:variant>
        <vt:i4>9</vt:i4>
      </vt:variant>
      <vt:variant>
        <vt:i4>0</vt:i4>
      </vt:variant>
      <vt:variant>
        <vt:i4>5</vt:i4>
      </vt:variant>
      <vt:variant>
        <vt:lpwstr>https://www.gov.uk/government/publications/early-years-foundation-stage-framework--2</vt:lpwstr>
      </vt:variant>
      <vt:variant>
        <vt:lpwstr/>
      </vt:variant>
      <vt:variant>
        <vt:i4>6291571</vt:i4>
      </vt:variant>
      <vt:variant>
        <vt:i4>6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https://assets.publishing.service.gov.uk/government/uploads/system/uploads/attachment_data/file/942454/Working_together_to_safeguard_children_inter_agency_guidance.pdf</vt:lpwstr>
      </vt:variant>
      <vt:variant>
        <vt:lpwstr/>
      </vt:variant>
      <vt:variant>
        <vt:i4>1179715</vt:i4>
      </vt:variant>
      <vt:variant>
        <vt:i4>3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https://assets.publishing.service.gov.uk/government/uploads/system/uploads/attachment_data/file/1101454/Keeping_children_safe_in_education_2022.pdf</vt:lpwstr>
      </vt:variant>
      <vt:variant>
        <vt:lpwstr/>
      </vt:variant>
      <vt:variant>
        <vt:i4>5242973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https://www.legislation.gov.uk/ukpga/2002/32/contents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guidance-for-safeguarding-practice-audits-may2025</dc:title>
  <dc:subject>
  </dc:subject>
  <dc:creator>Paula Hayden</dc:creator>
  <cp:keywords>
  </cp:keywords>
  <dc:description>
  </dc:description>
  <cp:lastModifiedBy>Sandra Baker</cp:lastModifiedBy>
  <cp:revision>2</cp:revision>
  <dcterms:created xsi:type="dcterms:W3CDTF">2025-05-07T11:28:00Z</dcterms:created>
  <dcterms:modified xsi:type="dcterms:W3CDTF">2025-05-07T13:20:42Z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0x01010051903AC79FA4124FB8B97F54364EDACC</vt:lpwstr>
  </property>
</Properties>
</file>